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14679" w14:textId="7BB9CB69" w:rsidR="1C034806" w:rsidRPr="00D80802" w:rsidRDefault="1C034806" w:rsidP="1C034806">
      <w:pPr>
        <w:rPr>
          <w:rFonts w:ascii="Aptos" w:eastAsia="Calibri" w:hAnsi="Aptos" w:cs="Open Sans"/>
          <w:szCs w:val="22"/>
        </w:rPr>
      </w:pPr>
    </w:p>
    <w:p w14:paraId="579437B8" w14:textId="0291CD73" w:rsidR="68C1EBDB" w:rsidRPr="00D80802" w:rsidRDefault="68C1EBDB" w:rsidP="68C1EBDB">
      <w:pPr>
        <w:rPr>
          <w:rFonts w:ascii="Aptos" w:eastAsia="Calibri" w:hAnsi="Aptos" w:cs="Open Sans"/>
          <w:b/>
          <w:bCs/>
          <w:szCs w:val="22"/>
        </w:rPr>
      </w:pPr>
    </w:p>
    <w:p w14:paraId="03BB4DCE" w14:textId="30EAD1B8" w:rsidR="68C1EBDB" w:rsidRPr="00D80802" w:rsidRDefault="68C1EBDB" w:rsidP="68C1EBDB">
      <w:pPr>
        <w:rPr>
          <w:rFonts w:ascii="Aptos" w:eastAsia="Calibri" w:hAnsi="Aptos" w:cs="Open Sans"/>
          <w:b/>
          <w:bCs/>
          <w:szCs w:val="22"/>
        </w:rPr>
      </w:pPr>
    </w:p>
    <w:p w14:paraId="0884D5F6" w14:textId="15CC217E" w:rsidR="00B6677E" w:rsidRPr="00D80802" w:rsidRDefault="75AAE5BC" w:rsidP="75AAE5BC">
      <w:pPr>
        <w:rPr>
          <w:rFonts w:ascii="Aptos" w:eastAsia="Calibri" w:hAnsi="Aptos" w:cs="Open Sans"/>
        </w:rPr>
      </w:pPr>
      <w:r w:rsidRPr="75AAE5BC">
        <w:rPr>
          <w:rFonts w:ascii="Aptos" w:eastAsia="Calibri" w:hAnsi="Aptos" w:cs="Open Sans"/>
          <w:b/>
          <w:bCs/>
        </w:rPr>
        <w:t>Job Title:</w:t>
      </w:r>
      <w:r w:rsidRPr="75AAE5BC">
        <w:rPr>
          <w:rFonts w:ascii="Aptos" w:eastAsia="Calibri" w:hAnsi="Aptos" w:cs="Open Sans"/>
        </w:rPr>
        <w:t xml:space="preserve"> </w:t>
      </w:r>
      <w:r w:rsidR="00B6677E">
        <w:tab/>
      </w:r>
      <w:r w:rsidR="00B6677E">
        <w:tab/>
      </w:r>
      <w:r w:rsidR="00B6677E">
        <w:tab/>
      </w:r>
      <w:r w:rsidRPr="75AAE5BC">
        <w:rPr>
          <w:rFonts w:ascii="Aptos" w:eastAsia="Calibri" w:hAnsi="Aptos" w:cs="Open Sans"/>
        </w:rPr>
        <w:t>Technical Adviser (Singapore)</w:t>
      </w:r>
    </w:p>
    <w:p w14:paraId="6B10E747" w14:textId="3B30D108" w:rsidR="00B6677E" w:rsidRPr="00D80802" w:rsidRDefault="75AAE5BC" w:rsidP="75AAE5BC">
      <w:pPr>
        <w:rPr>
          <w:rFonts w:ascii="Aptos" w:eastAsia="Calibri" w:hAnsi="Aptos" w:cs="Open Sans"/>
          <w:b/>
          <w:bCs/>
        </w:rPr>
      </w:pPr>
      <w:r w:rsidRPr="75AAE5BC">
        <w:rPr>
          <w:rFonts w:ascii="Aptos" w:eastAsia="Calibri" w:hAnsi="Aptos" w:cs="Open Sans"/>
          <w:b/>
          <w:bCs/>
        </w:rPr>
        <w:t>Department/ Team:</w:t>
      </w:r>
      <w:r w:rsidRPr="75AAE5BC">
        <w:rPr>
          <w:rFonts w:ascii="Aptos" w:eastAsia="Calibri" w:hAnsi="Aptos" w:cs="Open Sans"/>
        </w:rPr>
        <w:t xml:space="preserve"> </w:t>
      </w:r>
      <w:r w:rsidRPr="75AAE5BC">
        <w:rPr>
          <w:rFonts w:ascii="Aptos" w:eastAsia="Calibri" w:hAnsi="Aptos" w:cs="Open Sans"/>
          <w:b/>
          <w:bCs/>
        </w:rPr>
        <w:t xml:space="preserve"> </w:t>
      </w:r>
      <w:r w:rsidR="00B6677E">
        <w:tab/>
      </w:r>
      <w:r w:rsidR="00B6677E">
        <w:tab/>
      </w:r>
      <w:r w:rsidRPr="75AAE5BC">
        <w:rPr>
          <w:rFonts w:ascii="Aptos" w:eastAsia="Calibri" w:hAnsi="Aptos" w:cs="Open Sans"/>
        </w:rPr>
        <w:t>Technical Team</w:t>
      </w:r>
    </w:p>
    <w:p w14:paraId="02856F61" w14:textId="1C2E0A26" w:rsidR="00B6677E" w:rsidRPr="00D80802" w:rsidRDefault="75AAE5BC" w:rsidP="75AAE5BC">
      <w:pPr>
        <w:rPr>
          <w:rFonts w:ascii="Aptos" w:eastAsia="Calibri" w:hAnsi="Aptos" w:cs="Open Sans"/>
        </w:rPr>
      </w:pPr>
      <w:r w:rsidRPr="75AAE5BC">
        <w:rPr>
          <w:rFonts w:ascii="Aptos" w:eastAsia="Calibri" w:hAnsi="Aptos" w:cs="Open Sans"/>
          <w:b/>
          <w:bCs/>
        </w:rPr>
        <w:t xml:space="preserve">Role reports to: </w:t>
      </w:r>
      <w:r w:rsidR="00B6677E">
        <w:tab/>
      </w:r>
      <w:r w:rsidR="00B6677E">
        <w:tab/>
      </w:r>
      <w:r w:rsidRPr="75AAE5BC">
        <w:rPr>
          <w:rFonts w:ascii="Aptos" w:eastAsia="Calibri" w:hAnsi="Aptos" w:cs="Open Sans"/>
        </w:rPr>
        <w:t>Technical Team Manager (Asia-Pacific)</w:t>
      </w:r>
    </w:p>
    <w:p w14:paraId="540E94F5" w14:textId="1D2AE2CF" w:rsidR="00B6677E" w:rsidRPr="00D80802" w:rsidRDefault="75AAE5BC" w:rsidP="75AAE5BC">
      <w:pPr>
        <w:rPr>
          <w:rFonts w:ascii="Aptos" w:eastAsia="Calibri" w:hAnsi="Aptos" w:cs="Open Sans"/>
        </w:rPr>
      </w:pPr>
      <w:r w:rsidRPr="75AAE5BC">
        <w:rPr>
          <w:rFonts w:ascii="Aptos" w:eastAsia="Calibri" w:hAnsi="Aptos" w:cs="Open Sans"/>
          <w:b/>
          <w:bCs/>
        </w:rPr>
        <w:t>Direct &amp; Indirect reports:</w:t>
      </w:r>
      <w:r w:rsidRPr="75AAE5BC">
        <w:rPr>
          <w:rFonts w:ascii="Aptos" w:eastAsia="Calibri" w:hAnsi="Aptos" w:cs="Open Sans"/>
        </w:rPr>
        <w:t xml:space="preserve"> </w:t>
      </w:r>
      <w:r w:rsidR="00B6677E">
        <w:tab/>
      </w:r>
      <w:r w:rsidRPr="75AAE5BC">
        <w:rPr>
          <w:rFonts w:ascii="Aptos" w:eastAsia="Calibri" w:hAnsi="Aptos" w:cs="Open Sans"/>
        </w:rPr>
        <w:t>N/A</w:t>
      </w:r>
    </w:p>
    <w:p w14:paraId="4E75681A" w14:textId="72B8A0D6" w:rsidR="00B6677E" w:rsidRPr="00D80802" w:rsidRDefault="60C4B267" w:rsidP="75AAE5BC">
      <w:pPr>
        <w:rPr>
          <w:rFonts w:ascii="Aptos" w:eastAsia="Calibri" w:hAnsi="Aptos" w:cs="Open Sans"/>
          <w:b/>
          <w:bCs/>
        </w:rPr>
      </w:pPr>
      <w:r w:rsidRPr="60C4B267">
        <w:rPr>
          <w:rFonts w:ascii="Aptos" w:eastAsia="Calibri" w:hAnsi="Aptos" w:cs="Open Sans"/>
          <w:b/>
          <w:bCs/>
        </w:rPr>
        <w:t xml:space="preserve">Usual work location: </w:t>
      </w:r>
      <w:r w:rsidR="00B6677E">
        <w:tab/>
      </w:r>
      <w:r w:rsidR="00B6677E">
        <w:tab/>
      </w:r>
      <w:r w:rsidRPr="60C4B267">
        <w:rPr>
          <w:rFonts w:ascii="Aptos" w:eastAsia="Calibri" w:hAnsi="Aptos" w:cs="Open Sans"/>
        </w:rPr>
        <w:t>Singapore Office</w:t>
      </w:r>
    </w:p>
    <w:p w14:paraId="7BF1282D" w14:textId="77777777" w:rsidR="00C12FC9" w:rsidRPr="00D80802" w:rsidRDefault="00C12FC9" w:rsidP="00C12FC9">
      <w:pPr>
        <w:rPr>
          <w:rFonts w:ascii="Aptos" w:eastAsia="Calibri" w:hAnsi="Aptos" w:cs="Open Sans"/>
          <w:b/>
          <w:bCs/>
          <w:szCs w:val="22"/>
        </w:rPr>
      </w:pPr>
    </w:p>
    <w:p w14:paraId="30F136CE" w14:textId="42C4334F" w:rsidR="00C12FC9" w:rsidRPr="00D80802" w:rsidRDefault="68C1EBDB" w:rsidP="00C12FC9">
      <w:pPr>
        <w:rPr>
          <w:rFonts w:ascii="Aptos" w:eastAsia="Calibri" w:hAnsi="Aptos" w:cs="Open Sans"/>
          <w:b/>
          <w:bCs/>
          <w:szCs w:val="22"/>
        </w:rPr>
      </w:pPr>
      <w:r w:rsidRPr="00D80802">
        <w:rPr>
          <w:rFonts w:ascii="Aptos" w:eastAsia="Calibri" w:hAnsi="Aptos" w:cs="Open Sans"/>
          <w:b/>
          <w:bCs/>
          <w:szCs w:val="22"/>
        </w:rPr>
        <w:t>Job Purpose:</w:t>
      </w:r>
    </w:p>
    <w:p w14:paraId="10DC3706" w14:textId="35FCF839" w:rsidR="68C1EBDB" w:rsidRPr="00D80802" w:rsidRDefault="60C4B267" w:rsidP="68C1EBDB">
      <w:pPr>
        <w:spacing w:line="259" w:lineRule="auto"/>
        <w:rPr>
          <w:rFonts w:ascii="Aptos" w:eastAsia="Calibri" w:hAnsi="Aptos" w:cs="Open Sans"/>
          <w:szCs w:val="22"/>
          <w:lang w:val="en-US"/>
        </w:rPr>
      </w:pPr>
      <w:r w:rsidRPr="60C4B267">
        <w:rPr>
          <w:rFonts w:ascii="Aptos" w:eastAsia="Calibri" w:hAnsi="Aptos" w:cs="Open Sans"/>
          <w:lang w:val="en-US"/>
        </w:rPr>
        <w:t>To remain at constant readiness (24/7) to provide objective technical advice (both on-site and remotely) in relation to accidental spills of oil and chemicals worldwide and to provide technical knowledge to damage assessment, claims analysis, contingency planning and the provision of training.</w:t>
      </w:r>
    </w:p>
    <w:p w14:paraId="4163B5FF" w14:textId="77777777" w:rsidR="00C12FC9" w:rsidRPr="00D80802" w:rsidRDefault="00C12FC9" w:rsidP="00C12FC9">
      <w:pPr>
        <w:rPr>
          <w:rFonts w:ascii="Aptos" w:eastAsia="Calibri" w:hAnsi="Aptos" w:cs="Open Sans"/>
          <w:szCs w:val="22"/>
        </w:rPr>
      </w:pPr>
    </w:p>
    <w:p w14:paraId="7E3917B0" w14:textId="77777777" w:rsidR="00B6677E" w:rsidRPr="00D80802" w:rsidRDefault="00C12FC9" w:rsidP="00C12FC9">
      <w:pPr>
        <w:rPr>
          <w:rFonts w:ascii="Aptos" w:eastAsia="Calibri" w:hAnsi="Aptos" w:cs="Open Sans"/>
          <w:b/>
          <w:szCs w:val="22"/>
        </w:rPr>
      </w:pPr>
      <w:r w:rsidRPr="00D80802">
        <w:rPr>
          <w:rFonts w:ascii="Aptos" w:eastAsia="Calibri" w:hAnsi="Aptos" w:cs="Open Sans"/>
          <w:b/>
          <w:szCs w:val="22"/>
        </w:rPr>
        <w:t>Key Areas of Responsibility:</w:t>
      </w:r>
    </w:p>
    <w:p w14:paraId="2949D73F" w14:textId="0C2AD186" w:rsidR="00C12FC9" w:rsidRPr="00D80802" w:rsidRDefault="00C12FC9" w:rsidP="00C12FC9"/>
    <w:tbl>
      <w:tblPr>
        <w:tblW w:w="900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2400"/>
        <w:gridCol w:w="6600"/>
      </w:tblGrid>
      <w:tr w:rsidR="00C12FC9" w:rsidRPr="00D80802" w14:paraId="2DC7C299" w14:textId="77777777" w:rsidTr="57C24A8C">
        <w:tc>
          <w:tcPr>
            <w:tcW w:w="2400" w:type="dxa"/>
            <w:tcMar>
              <w:top w:w="100" w:type="dxa"/>
              <w:left w:w="100" w:type="dxa"/>
              <w:bottom w:w="100" w:type="dxa"/>
              <w:right w:w="100" w:type="dxa"/>
            </w:tcMar>
          </w:tcPr>
          <w:p w14:paraId="10D35D0A" w14:textId="77777777" w:rsidR="00C12FC9" w:rsidRPr="00D80802" w:rsidRDefault="00C12FC9" w:rsidP="00C12FC9">
            <w:pPr>
              <w:rPr>
                <w:rFonts w:ascii="Aptos" w:eastAsia="Calibri" w:hAnsi="Aptos" w:cs="Open Sans"/>
                <w:b/>
                <w:szCs w:val="22"/>
              </w:rPr>
            </w:pPr>
            <w:r w:rsidRPr="00D80802">
              <w:rPr>
                <w:rFonts w:ascii="Aptos" w:eastAsia="Calibri" w:hAnsi="Aptos" w:cs="Open Sans"/>
                <w:b/>
                <w:szCs w:val="22"/>
              </w:rPr>
              <w:t>Area of Responsibility</w:t>
            </w:r>
          </w:p>
        </w:tc>
        <w:tc>
          <w:tcPr>
            <w:tcW w:w="6600" w:type="dxa"/>
            <w:tcMar>
              <w:top w:w="100" w:type="dxa"/>
              <w:left w:w="100" w:type="dxa"/>
              <w:bottom w:w="100" w:type="dxa"/>
              <w:right w:w="100" w:type="dxa"/>
            </w:tcMar>
          </w:tcPr>
          <w:p w14:paraId="17A4F13F" w14:textId="77777777" w:rsidR="00C12FC9" w:rsidRPr="00D80802" w:rsidRDefault="00C12FC9" w:rsidP="00C12FC9">
            <w:pPr>
              <w:rPr>
                <w:rFonts w:ascii="Aptos" w:eastAsia="Calibri" w:hAnsi="Aptos" w:cs="Open Sans"/>
                <w:b/>
                <w:szCs w:val="22"/>
              </w:rPr>
            </w:pPr>
            <w:r w:rsidRPr="00D80802">
              <w:rPr>
                <w:rFonts w:ascii="Aptos" w:eastAsia="Calibri" w:hAnsi="Aptos" w:cs="Open Sans"/>
                <w:b/>
                <w:szCs w:val="22"/>
              </w:rPr>
              <w:t>Brief Description</w:t>
            </w:r>
          </w:p>
        </w:tc>
      </w:tr>
      <w:tr w:rsidR="00B6677E" w:rsidRPr="00D80802" w14:paraId="5F5A05A4" w14:textId="77777777" w:rsidTr="57C24A8C">
        <w:tc>
          <w:tcPr>
            <w:tcW w:w="2400" w:type="dxa"/>
            <w:tcMar>
              <w:top w:w="100" w:type="dxa"/>
              <w:left w:w="100" w:type="dxa"/>
              <w:bottom w:w="100" w:type="dxa"/>
              <w:right w:w="100" w:type="dxa"/>
            </w:tcMar>
          </w:tcPr>
          <w:p w14:paraId="6E369ABE" w14:textId="063A411A" w:rsidR="00B6677E" w:rsidRPr="00D80802" w:rsidRDefault="00B6677E" w:rsidP="00B6677E">
            <w:pPr>
              <w:rPr>
                <w:rFonts w:ascii="Aptos" w:eastAsia="Calibri" w:hAnsi="Aptos" w:cs="Open Sans"/>
                <w:b/>
                <w:bCs/>
                <w:i/>
                <w:szCs w:val="22"/>
              </w:rPr>
            </w:pPr>
            <w:r w:rsidRPr="00D80802">
              <w:rPr>
                <w:rFonts w:ascii="Aptos" w:eastAsia="Calibri" w:hAnsi="Aptos" w:cs="Open Sans"/>
                <w:i/>
                <w:szCs w:val="22"/>
              </w:rPr>
              <w:t>Respond to marine spills</w:t>
            </w:r>
          </w:p>
        </w:tc>
        <w:tc>
          <w:tcPr>
            <w:tcW w:w="6600" w:type="dxa"/>
            <w:tcMar>
              <w:top w:w="100" w:type="dxa"/>
              <w:left w:w="100" w:type="dxa"/>
              <w:bottom w:w="100" w:type="dxa"/>
              <w:right w:w="100" w:type="dxa"/>
            </w:tcMar>
          </w:tcPr>
          <w:p w14:paraId="638DB9B8" w14:textId="77777777" w:rsidR="008E0651" w:rsidRPr="00D80802" w:rsidRDefault="008E0651" w:rsidP="009D6986">
            <w:pPr>
              <w:rPr>
                <w:rFonts w:ascii="Aptos" w:eastAsia="Calibri" w:hAnsi="Aptos" w:cs="Open Sans"/>
                <w:szCs w:val="22"/>
              </w:rPr>
            </w:pPr>
            <w:r w:rsidRPr="00D80802">
              <w:rPr>
                <w:rFonts w:ascii="Aptos" w:eastAsia="Calibri" w:hAnsi="Aptos" w:cs="Open Sans"/>
                <w:szCs w:val="22"/>
              </w:rPr>
              <w:t>On site:</w:t>
            </w:r>
          </w:p>
          <w:p w14:paraId="4F1ABB75" w14:textId="77777777" w:rsidR="008E0651" w:rsidRPr="00D80802" w:rsidRDefault="008E0651" w:rsidP="009D6986">
            <w:pPr>
              <w:pStyle w:val="ListParagraph"/>
              <w:numPr>
                <w:ilvl w:val="0"/>
                <w:numId w:val="24"/>
              </w:numPr>
              <w:rPr>
                <w:rFonts w:ascii="Aptos" w:eastAsia="Calibri" w:hAnsi="Aptos" w:cs="Open Sans"/>
                <w:szCs w:val="22"/>
              </w:rPr>
            </w:pPr>
            <w:r w:rsidRPr="00D80802">
              <w:rPr>
                <w:rFonts w:ascii="Aptos" w:eastAsia="Calibri" w:hAnsi="Aptos" w:cs="Open Sans"/>
                <w:szCs w:val="22"/>
              </w:rPr>
              <w:t xml:space="preserve">Provide advice on appropriate/effective response strategies and methods to mitigate damage to those in authority and/or having responsibility, sometimes in hostile or uncooperative situations, </w:t>
            </w:r>
            <w:proofErr w:type="gramStart"/>
            <w:r w:rsidRPr="00D80802">
              <w:rPr>
                <w:rFonts w:ascii="Aptos" w:eastAsia="Calibri" w:hAnsi="Aptos" w:cs="Open Sans"/>
                <w:szCs w:val="22"/>
              </w:rPr>
              <w:t>in order to</w:t>
            </w:r>
            <w:proofErr w:type="gramEnd"/>
            <w:r w:rsidRPr="00D80802">
              <w:rPr>
                <w:rFonts w:ascii="Aptos" w:eastAsia="Calibri" w:hAnsi="Aptos" w:cs="Open Sans"/>
                <w:szCs w:val="22"/>
              </w:rPr>
              <w:t xml:space="preserve"> promote effective spill response.</w:t>
            </w:r>
          </w:p>
          <w:p w14:paraId="4F965BC2" w14:textId="77777777" w:rsidR="008E0651" w:rsidRPr="00D80802" w:rsidRDefault="008E0651" w:rsidP="009D6986">
            <w:pPr>
              <w:pStyle w:val="ListParagraph"/>
              <w:numPr>
                <w:ilvl w:val="0"/>
                <w:numId w:val="24"/>
              </w:numPr>
              <w:rPr>
                <w:rFonts w:ascii="Aptos" w:eastAsia="Calibri" w:hAnsi="Aptos" w:cs="Open Sans"/>
                <w:szCs w:val="22"/>
              </w:rPr>
            </w:pPr>
            <w:r w:rsidRPr="00D80802">
              <w:rPr>
                <w:rFonts w:ascii="Aptos" w:eastAsia="Calibri" w:hAnsi="Aptos" w:cs="Open Sans"/>
                <w:szCs w:val="22"/>
              </w:rPr>
              <w:t>To facilitate and sometimes initiate a response on behalf of the shipowner and insurers, in consultation with the ITOPF anchor, and including where necessary, the organisation and importation of equipment, materials and personnel, in coordination with the Technical and Support Team as needed.</w:t>
            </w:r>
          </w:p>
          <w:p w14:paraId="564AFCAA" w14:textId="77777777" w:rsidR="008E0651" w:rsidRPr="00D80802" w:rsidRDefault="008E0651" w:rsidP="009D6986">
            <w:pPr>
              <w:pStyle w:val="ListParagraph"/>
              <w:numPr>
                <w:ilvl w:val="0"/>
                <w:numId w:val="24"/>
              </w:numPr>
              <w:rPr>
                <w:rFonts w:ascii="Aptos" w:eastAsia="Calibri" w:hAnsi="Aptos" w:cs="Open Sans"/>
                <w:szCs w:val="22"/>
              </w:rPr>
            </w:pPr>
            <w:r w:rsidRPr="00D80802">
              <w:rPr>
                <w:rFonts w:ascii="Aptos" w:eastAsia="Calibri" w:hAnsi="Aptos" w:cs="Open Sans"/>
                <w:szCs w:val="22"/>
              </w:rPr>
              <w:t>Undertake aerial reconnaissance and boat/shoreline surveys, to assist with the reporting of oil movement and the monitoring of contaminated or threatened shorelines, sensitive resources and effectiveness of clean-up operations.</w:t>
            </w:r>
          </w:p>
          <w:p w14:paraId="15CBE1C6" w14:textId="77777777" w:rsidR="008E0651" w:rsidRPr="00D80802" w:rsidRDefault="008E0651" w:rsidP="009D6986">
            <w:pPr>
              <w:pStyle w:val="ListParagraph"/>
              <w:numPr>
                <w:ilvl w:val="0"/>
                <w:numId w:val="24"/>
              </w:numPr>
              <w:rPr>
                <w:rFonts w:ascii="Aptos" w:eastAsia="Calibri" w:hAnsi="Aptos" w:cs="Open Sans"/>
                <w:szCs w:val="22"/>
              </w:rPr>
            </w:pPr>
            <w:r w:rsidRPr="00D80802">
              <w:rPr>
                <w:rFonts w:ascii="Aptos" w:eastAsia="Calibri" w:hAnsi="Aptos" w:cs="Open Sans"/>
                <w:szCs w:val="22"/>
              </w:rPr>
              <w:t>Monitor the response operation, investigate any damage to the environment and economic resources and evaluate the consequences. Record and report findings concisely and promptly to the ITOPF anchor, P&amp;I Club case handlers, shipowners, IOPC Funds, and others as appropriate, both written and verbal, sometimes under extreme time pressure and at inhospitable hours of the day.</w:t>
            </w:r>
          </w:p>
          <w:p w14:paraId="49A11E81" w14:textId="77777777" w:rsidR="008E0651" w:rsidRPr="00D80802" w:rsidRDefault="008E0651" w:rsidP="009D6986">
            <w:pPr>
              <w:pStyle w:val="ListParagraph"/>
              <w:numPr>
                <w:ilvl w:val="0"/>
                <w:numId w:val="24"/>
              </w:numPr>
              <w:rPr>
                <w:rFonts w:ascii="Aptos" w:eastAsia="Calibri" w:hAnsi="Aptos" w:cs="Open Sans"/>
                <w:szCs w:val="22"/>
              </w:rPr>
            </w:pPr>
            <w:r w:rsidRPr="00D80802">
              <w:rPr>
                <w:rFonts w:ascii="Aptos" w:eastAsia="Calibri" w:hAnsi="Aptos" w:cs="Open Sans"/>
                <w:szCs w:val="22"/>
              </w:rPr>
              <w:t>Contribute technical advice to the P&amp;I Club/IOPC Funds’ and shipowner’s strategy</w:t>
            </w:r>
          </w:p>
          <w:p w14:paraId="451C0FD5" w14:textId="77777777" w:rsidR="008E0651" w:rsidRPr="00D80802" w:rsidRDefault="008E0651" w:rsidP="009D6986">
            <w:pPr>
              <w:pStyle w:val="ListParagraph"/>
              <w:numPr>
                <w:ilvl w:val="0"/>
                <w:numId w:val="24"/>
              </w:numPr>
              <w:rPr>
                <w:rFonts w:ascii="Aptos" w:eastAsia="Calibri" w:hAnsi="Aptos" w:cs="Open Sans"/>
                <w:szCs w:val="22"/>
              </w:rPr>
            </w:pPr>
            <w:r w:rsidRPr="00D80802">
              <w:rPr>
                <w:rFonts w:ascii="Aptos" w:eastAsia="Calibri" w:hAnsi="Aptos" w:cs="Open Sans"/>
                <w:szCs w:val="22"/>
              </w:rPr>
              <w:t>for managing the incident and handling any subsequent claims for compensation.</w:t>
            </w:r>
          </w:p>
          <w:p w14:paraId="60983778" w14:textId="77777777" w:rsidR="008E0651" w:rsidRPr="00D80802" w:rsidRDefault="008E0651" w:rsidP="009D6986">
            <w:pPr>
              <w:pStyle w:val="ListParagraph"/>
              <w:numPr>
                <w:ilvl w:val="0"/>
                <w:numId w:val="24"/>
              </w:numPr>
              <w:rPr>
                <w:rFonts w:ascii="Aptos" w:eastAsia="Calibri" w:hAnsi="Aptos" w:cs="Open Sans"/>
                <w:szCs w:val="22"/>
              </w:rPr>
            </w:pPr>
            <w:r w:rsidRPr="00D80802">
              <w:rPr>
                <w:rFonts w:ascii="Aptos" w:eastAsia="Calibri" w:hAnsi="Aptos" w:cs="Open Sans"/>
                <w:szCs w:val="22"/>
              </w:rPr>
              <w:lastRenderedPageBreak/>
              <w:t>Liaise with and co-ordinate work of technical experts involved in an incident as appropriate. Coordinate and/or arrange for samples to be taken and analysed as necessary.</w:t>
            </w:r>
          </w:p>
          <w:p w14:paraId="0D78E51C" w14:textId="77777777" w:rsidR="009D6986" w:rsidRPr="00D80802" w:rsidRDefault="009D6986" w:rsidP="009D6986">
            <w:pPr>
              <w:pStyle w:val="ListParagraph"/>
              <w:numPr>
                <w:ilvl w:val="0"/>
                <w:numId w:val="24"/>
              </w:numPr>
              <w:rPr>
                <w:rFonts w:ascii="Aptos" w:eastAsia="Calibri" w:hAnsi="Aptos" w:cs="Open Sans"/>
                <w:szCs w:val="22"/>
              </w:rPr>
            </w:pPr>
            <w:r w:rsidRPr="00D80802">
              <w:rPr>
                <w:rFonts w:ascii="Aptos" w:eastAsia="Calibri" w:hAnsi="Aptos" w:cs="Open Sans"/>
                <w:szCs w:val="22"/>
              </w:rPr>
              <w:t>If appropriate, and within ITOPF’s sphere of expertise, respond to requests for facts and interviews from the media.</w:t>
            </w:r>
          </w:p>
          <w:p w14:paraId="71FA1C7D" w14:textId="77777777" w:rsidR="009D6986" w:rsidRPr="00D80802" w:rsidRDefault="009D6986" w:rsidP="009D6986">
            <w:pPr>
              <w:pStyle w:val="ListParagraph"/>
              <w:numPr>
                <w:ilvl w:val="0"/>
                <w:numId w:val="24"/>
              </w:numPr>
              <w:rPr>
                <w:rFonts w:ascii="Aptos" w:eastAsia="Calibri" w:hAnsi="Aptos" w:cs="Open Sans"/>
                <w:szCs w:val="22"/>
              </w:rPr>
            </w:pPr>
            <w:r w:rsidRPr="00D80802">
              <w:rPr>
                <w:rFonts w:ascii="Aptos" w:eastAsia="Calibri" w:hAnsi="Aptos" w:cs="Open Sans"/>
                <w:szCs w:val="22"/>
              </w:rPr>
              <w:t>Liaise with authorities, politicians, senior government officials, senior industry personnel and others, as appropriate, to discuss technical aspects of the incident (as they relate to the work of ITOPF) and to explain complex issues, such as response strategies, damage assessment, liability and compensation, preparation and submission of claims, etc. in a readily understandable manner.</w:t>
            </w:r>
          </w:p>
          <w:p w14:paraId="2323E5E4" w14:textId="77777777" w:rsidR="009D6986" w:rsidRPr="00D80802" w:rsidRDefault="009D6986" w:rsidP="009D6986">
            <w:pPr>
              <w:pStyle w:val="ListParagraph"/>
              <w:numPr>
                <w:ilvl w:val="0"/>
                <w:numId w:val="24"/>
              </w:numPr>
              <w:rPr>
                <w:rFonts w:ascii="Aptos" w:eastAsia="Calibri" w:hAnsi="Aptos" w:cs="Open Sans"/>
                <w:szCs w:val="22"/>
              </w:rPr>
            </w:pPr>
            <w:r w:rsidRPr="00D80802">
              <w:rPr>
                <w:rFonts w:ascii="Aptos" w:eastAsia="Calibri" w:hAnsi="Aptos" w:cs="Open Sans"/>
                <w:szCs w:val="22"/>
              </w:rPr>
              <w:t>Where necessary, facilitate joint monitoring programmes to delineate damage and/or to determine the extent of any preventative measures and/or restoration required.</w:t>
            </w:r>
          </w:p>
          <w:p w14:paraId="333726AF" w14:textId="77777777" w:rsidR="009D6986" w:rsidRPr="00D80802" w:rsidRDefault="009D6986" w:rsidP="009D6986">
            <w:pPr>
              <w:pStyle w:val="ListParagraph"/>
              <w:numPr>
                <w:ilvl w:val="0"/>
                <w:numId w:val="24"/>
              </w:numPr>
              <w:rPr>
                <w:rFonts w:ascii="Aptos" w:eastAsia="Calibri" w:hAnsi="Aptos" w:cs="Open Sans"/>
                <w:szCs w:val="22"/>
              </w:rPr>
            </w:pPr>
            <w:r w:rsidRPr="00D80802">
              <w:rPr>
                <w:rFonts w:ascii="Aptos" w:eastAsia="Calibri" w:hAnsi="Aptos" w:cs="Open Sans"/>
                <w:szCs w:val="22"/>
              </w:rPr>
              <w:t>Undertake repeat visits to the spill site to monitor progress, address problems and to further investigate damage claims as needed.</w:t>
            </w:r>
          </w:p>
          <w:p w14:paraId="65D3CCA8" w14:textId="77777777" w:rsidR="009D6986" w:rsidRPr="00D80802" w:rsidRDefault="009D6986" w:rsidP="009D6986">
            <w:pPr>
              <w:pStyle w:val="ListParagraph"/>
              <w:numPr>
                <w:ilvl w:val="0"/>
                <w:numId w:val="24"/>
              </w:numPr>
              <w:rPr>
                <w:rFonts w:ascii="Aptos" w:eastAsia="Calibri" w:hAnsi="Aptos" w:cs="Open Sans"/>
                <w:szCs w:val="22"/>
              </w:rPr>
            </w:pPr>
            <w:r w:rsidRPr="00D80802">
              <w:rPr>
                <w:rFonts w:ascii="Aptos" w:eastAsia="Calibri" w:hAnsi="Aptos" w:cs="Open Sans"/>
                <w:szCs w:val="22"/>
              </w:rPr>
              <w:t>Office based:</w:t>
            </w:r>
          </w:p>
          <w:p w14:paraId="095F3502" w14:textId="77777777" w:rsidR="009D6986" w:rsidRPr="00D80802" w:rsidRDefault="009D6986" w:rsidP="009D6986">
            <w:pPr>
              <w:pStyle w:val="ListParagraph"/>
              <w:numPr>
                <w:ilvl w:val="0"/>
                <w:numId w:val="24"/>
              </w:numPr>
              <w:rPr>
                <w:rFonts w:ascii="Aptos" w:eastAsia="Calibri" w:hAnsi="Aptos" w:cs="Open Sans"/>
                <w:szCs w:val="22"/>
              </w:rPr>
            </w:pPr>
            <w:r w:rsidRPr="00D80802">
              <w:rPr>
                <w:rFonts w:ascii="Aptos" w:eastAsia="Calibri" w:hAnsi="Aptos" w:cs="Open Sans"/>
                <w:szCs w:val="22"/>
              </w:rPr>
              <w:t>To fulfil the 24-hr Duty Officer role when required and to react to any messages promptly and appropriately.</w:t>
            </w:r>
          </w:p>
          <w:p w14:paraId="24813764" w14:textId="77777777" w:rsidR="009D6986" w:rsidRPr="00D80802" w:rsidRDefault="009D6986" w:rsidP="009D6986">
            <w:pPr>
              <w:pStyle w:val="ListParagraph"/>
              <w:numPr>
                <w:ilvl w:val="0"/>
                <w:numId w:val="24"/>
              </w:numPr>
              <w:rPr>
                <w:rFonts w:ascii="Aptos" w:eastAsia="Calibri" w:hAnsi="Aptos" w:cs="Open Sans"/>
                <w:szCs w:val="22"/>
              </w:rPr>
            </w:pPr>
            <w:r w:rsidRPr="00D80802">
              <w:rPr>
                <w:rFonts w:ascii="Aptos" w:eastAsia="Calibri" w:hAnsi="Aptos" w:cs="Open Sans"/>
                <w:szCs w:val="22"/>
              </w:rPr>
              <w:t>In conjunction with Technical Managers and the Technical Director, evaluate, on an emergency basis, the seriousness of any incidents reported to ITOPF and the need for further notifications to be made (e.g. to contacts in the affected country) and/or ITOPF’s attendance on site.</w:t>
            </w:r>
          </w:p>
          <w:p w14:paraId="0C36AA82" w14:textId="77777777" w:rsidR="009D6986" w:rsidRPr="00D80802" w:rsidRDefault="009D6986" w:rsidP="009D6986">
            <w:pPr>
              <w:pStyle w:val="ListParagraph"/>
              <w:numPr>
                <w:ilvl w:val="0"/>
                <w:numId w:val="24"/>
              </w:numPr>
              <w:rPr>
                <w:rFonts w:ascii="Aptos" w:eastAsia="Calibri" w:hAnsi="Aptos" w:cs="Open Sans"/>
                <w:szCs w:val="22"/>
              </w:rPr>
            </w:pPr>
            <w:r w:rsidRPr="00D80802">
              <w:rPr>
                <w:rFonts w:ascii="Aptos" w:eastAsia="Calibri" w:hAnsi="Aptos" w:cs="Open Sans"/>
                <w:szCs w:val="22"/>
              </w:rPr>
              <w:t>For spills personally attended or involved with, monitor developments and the activities of those involved in the response and consider, in consultation with the anchor, whether a repeat visit to site is required.</w:t>
            </w:r>
          </w:p>
          <w:p w14:paraId="2837F307" w14:textId="77777777" w:rsidR="009D6986" w:rsidRPr="00D80802" w:rsidRDefault="009D6986" w:rsidP="009D6986">
            <w:pPr>
              <w:pStyle w:val="ListParagraph"/>
              <w:numPr>
                <w:ilvl w:val="0"/>
                <w:numId w:val="24"/>
              </w:numPr>
              <w:rPr>
                <w:rFonts w:ascii="Aptos" w:eastAsia="Calibri" w:hAnsi="Aptos" w:cs="Open Sans"/>
                <w:szCs w:val="22"/>
              </w:rPr>
            </w:pPr>
            <w:r w:rsidRPr="00D80802">
              <w:rPr>
                <w:rFonts w:ascii="Aptos" w:eastAsia="Calibri" w:hAnsi="Aptos" w:cs="Open Sans"/>
                <w:szCs w:val="22"/>
              </w:rPr>
              <w:t>Provide verbal and written technical advice and case-specific assessments (e.g. on risk or environmental sensitivities) often under tight time constraints and out of office hours.</w:t>
            </w:r>
          </w:p>
          <w:p w14:paraId="3FDB690E" w14:textId="3A5F2134" w:rsidR="00B6677E" w:rsidRPr="003C75E3" w:rsidRDefault="009D6986" w:rsidP="003C75E3">
            <w:pPr>
              <w:pStyle w:val="ListParagraph"/>
              <w:numPr>
                <w:ilvl w:val="0"/>
                <w:numId w:val="24"/>
              </w:numPr>
              <w:rPr>
                <w:rFonts w:ascii="Aptos" w:eastAsia="Calibri" w:hAnsi="Aptos" w:cs="Open Sans"/>
                <w:szCs w:val="22"/>
              </w:rPr>
            </w:pPr>
            <w:r w:rsidRPr="00D80802">
              <w:rPr>
                <w:rFonts w:ascii="Aptos" w:eastAsia="Calibri" w:hAnsi="Aptos" w:cs="Open Sans"/>
                <w:szCs w:val="22"/>
              </w:rPr>
              <w:t>Liaise with, and oversee the work of, other technical experts engaged on behalf of the shipowner, P&amp;I Club and/or IOPC Funds, as appropriate, and with input from the anchor and/or managers.</w:t>
            </w:r>
          </w:p>
        </w:tc>
      </w:tr>
      <w:tr w:rsidR="00B6677E" w:rsidRPr="00D80802" w14:paraId="453B69C1" w14:textId="77777777" w:rsidTr="57C24A8C">
        <w:tc>
          <w:tcPr>
            <w:tcW w:w="2400" w:type="dxa"/>
            <w:tcMar>
              <w:top w:w="100" w:type="dxa"/>
              <w:left w:w="100" w:type="dxa"/>
              <w:bottom w:w="100" w:type="dxa"/>
              <w:right w:w="100" w:type="dxa"/>
            </w:tcMar>
          </w:tcPr>
          <w:p w14:paraId="1B975054" w14:textId="23FAD701" w:rsidR="00B6677E" w:rsidRPr="00D80802" w:rsidRDefault="00B6677E" w:rsidP="00B6677E">
            <w:pPr>
              <w:rPr>
                <w:rFonts w:ascii="Aptos" w:eastAsia="Calibri" w:hAnsi="Aptos" w:cs="Open Sans"/>
                <w:b/>
                <w:bCs/>
                <w:i/>
                <w:szCs w:val="22"/>
              </w:rPr>
            </w:pPr>
            <w:r w:rsidRPr="00D80802">
              <w:rPr>
                <w:rFonts w:ascii="Aptos" w:eastAsia="Calibri" w:hAnsi="Aptos" w:cs="Open Sans"/>
                <w:i/>
                <w:szCs w:val="22"/>
              </w:rPr>
              <w:lastRenderedPageBreak/>
              <w:t>Damage Assessment and claims analysis</w:t>
            </w:r>
          </w:p>
        </w:tc>
        <w:tc>
          <w:tcPr>
            <w:tcW w:w="6600" w:type="dxa"/>
            <w:tcMar>
              <w:top w:w="100" w:type="dxa"/>
              <w:left w:w="100" w:type="dxa"/>
              <w:bottom w:w="100" w:type="dxa"/>
              <w:right w:w="100" w:type="dxa"/>
            </w:tcMar>
          </w:tcPr>
          <w:p w14:paraId="1925EA89" w14:textId="77777777" w:rsidR="00613ECE" w:rsidRPr="00D80802" w:rsidRDefault="00613ECE" w:rsidP="00613ECE">
            <w:pPr>
              <w:pStyle w:val="ListParagraph"/>
              <w:numPr>
                <w:ilvl w:val="0"/>
                <w:numId w:val="24"/>
              </w:numPr>
              <w:rPr>
                <w:rFonts w:ascii="Aptos" w:eastAsia="Calibri" w:hAnsi="Aptos" w:cs="Open Sans"/>
                <w:szCs w:val="22"/>
              </w:rPr>
            </w:pPr>
            <w:r w:rsidRPr="00D80802">
              <w:rPr>
                <w:rFonts w:ascii="Aptos" w:eastAsia="Calibri" w:hAnsi="Aptos" w:cs="Open Sans"/>
                <w:szCs w:val="22"/>
              </w:rPr>
              <w:t>Investigate the scientific, technical and financial aspects of alleged damage to economic resources and the environment, in conjunction with the Technical and Support Team as needed, sometimes through on-site inspections and sometimes remotely.</w:t>
            </w:r>
          </w:p>
          <w:p w14:paraId="5EA35AB1" w14:textId="77777777" w:rsidR="00613ECE" w:rsidRPr="00D80802" w:rsidRDefault="00613ECE" w:rsidP="00613ECE">
            <w:pPr>
              <w:pStyle w:val="ListParagraph"/>
              <w:numPr>
                <w:ilvl w:val="0"/>
                <w:numId w:val="24"/>
              </w:numPr>
              <w:rPr>
                <w:rFonts w:ascii="Aptos" w:eastAsia="Calibri" w:hAnsi="Aptos" w:cs="Open Sans"/>
                <w:szCs w:val="22"/>
              </w:rPr>
            </w:pPr>
            <w:r w:rsidRPr="00D80802">
              <w:rPr>
                <w:rFonts w:ascii="Aptos" w:eastAsia="Calibri" w:hAnsi="Aptos" w:cs="Open Sans"/>
                <w:szCs w:val="22"/>
              </w:rPr>
              <w:t xml:space="preserve">Hold discussions with claimants and other parties as appropriate to establish facts or to give advice on the </w:t>
            </w:r>
            <w:r w:rsidRPr="00D80802">
              <w:rPr>
                <w:rFonts w:ascii="Aptos" w:eastAsia="Calibri" w:hAnsi="Aptos" w:cs="Open Sans"/>
                <w:szCs w:val="22"/>
              </w:rPr>
              <w:lastRenderedPageBreak/>
              <w:t>operation of the compensation regimes, claims preparation and submission, claims admissibility and the claims assessment process, including ITOPF’s role.</w:t>
            </w:r>
          </w:p>
          <w:p w14:paraId="3BDB18BC" w14:textId="77777777" w:rsidR="00613ECE" w:rsidRPr="00D80802" w:rsidRDefault="00613ECE" w:rsidP="00613ECE">
            <w:pPr>
              <w:pStyle w:val="ListParagraph"/>
              <w:numPr>
                <w:ilvl w:val="0"/>
                <w:numId w:val="24"/>
              </w:numPr>
              <w:rPr>
                <w:rFonts w:ascii="Aptos" w:eastAsia="Calibri" w:hAnsi="Aptos" w:cs="Open Sans"/>
                <w:szCs w:val="22"/>
              </w:rPr>
            </w:pPr>
            <w:r w:rsidRPr="00D80802">
              <w:rPr>
                <w:rFonts w:ascii="Aptos" w:eastAsia="Calibri" w:hAnsi="Aptos" w:cs="Open Sans"/>
                <w:szCs w:val="22"/>
              </w:rPr>
              <w:t>Prepare claims assessments and reports for consideration by those paying compensation in a timely manner, in conjunction with the Technical and Support Team as needed.</w:t>
            </w:r>
          </w:p>
          <w:p w14:paraId="16F161A3" w14:textId="6402EBEC" w:rsidR="00B6677E" w:rsidRPr="003C75E3" w:rsidRDefault="00613ECE" w:rsidP="003C75E3">
            <w:pPr>
              <w:pStyle w:val="ListParagraph"/>
              <w:numPr>
                <w:ilvl w:val="0"/>
                <w:numId w:val="24"/>
              </w:numPr>
              <w:rPr>
                <w:rFonts w:ascii="Aptos" w:eastAsia="Calibri" w:hAnsi="Aptos" w:cs="Open Sans"/>
                <w:szCs w:val="22"/>
              </w:rPr>
            </w:pPr>
            <w:r w:rsidRPr="00D80802">
              <w:rPr>
                <w:rFonts w:ascii="Aptos" w:eastAsia="Calibri" w:hAnsi="Aptos" w:cs="Open Sans"/>
                <w:szCs w:val="22"/>
              </w:rPr>
              <w:t>Define, co-ordinate and monitor the programme of work of other experts engaged by P&amp;I Clubs and IOPC Funds to assist with the investigation of damage and/or assessment of claims, as appropriate, and with input from more senior technical colleagues.</w:t>
            </w:r>
          </w:p>
        </w:tc>
      </w:tr>
      <w:tr w:rsidR="00B6677E" w:rsidRPr="00D80802" w14:paraId="4BC0D766" w14:textId="77777777" w:rsidTr="57C24A8C">
        <w:tc>
          <w:tcPr>
            <w:tcW w:w="2400" w:type="dxa"/>
            <w:tcMar>
              <w:top w:w="100" w:type="dxa"/>
              <w:left w:w="100" w:type="dxa"/>
              <w:bottom w:w="100" w:type="dxa"/>
              <w:right w:w="100" w:type="dxa"/>
            </w:tcMar>
          </w:tcPr>
          <w:p w14:paraId="7259A780" w14:textId="77777777" w:rsidR="00B6677E" w:rsidRPr="00D80802" w:rsidRDefault="00B6677E" w:rsidP="00B6677E">
            <w:pPr>
              <w:rPr>
                <w:rFonts w:ascii="Aptos" w:eastAsia="Calibri" w:hAnsi="Aptos" w:cs="Open Sans"/>
                <w:i/>
                <w:szCs w:val="22"/>
              </w:rPr>
            </w:pPr>
            <w:r w:rsidRPr="00D80802">
              <w:rPr>
                <w:rFonts w:ascii="Aptos" w:eastAsia="Calibri" w:hAnsi="Aptos" w:cs="Open Sans"/>
                <w:i/>
                <w:szCs w:val="22"/>
              </w:rPr>
              <w:lastRenderedPageBreak/>
              <w:t>Contingency Planning and Advisory Work</w:t>
            </w:r>
          </w:p>
          <w:p w14:paraId="5A45759C" w14:textId="77777777" w:rsidR="00B6677E" w:rsidRPr="00D80802" w:rsidRDefault="00B6677E" w:rsidP="00B6677E">
            <w:pPr>
              <w:rPr>
                <w:rFonts w:ascii="Aptos" w:eastAsia="Calibri" w:hAnsi="Aptos" w:cs="Open Sans"/>
                <w:i/>
                <w:szCs w:val="22"/>
              </w:rPr>
            </w:pPr>
          </w:p>
        </w:tc>
        <w:tc>
          <w:tcPr>
            <w:tcW w:w="6600" w:type="dxa"/>
            <w:tcMar>
              <w:top w:w="100" w:type="dxa"/>
              <w:left w:w="100" w:type="dxa"/>
              <w:bottom w:w="100" w:type="dxa"/>
              <w:right w:w="100" w:type="dxa"/>
            </w:tcMar>
          </w:tcPr>
          <w:p w14:paraId="208384FC" w14:textId="77777777" w:rsidR="0052401E" w:rsidRPr="00D80802" w:rsidRDefault="0052401E" w:rsidP="00CC566E">
            <w:pPr>
              <w:pStyle w:val="ListParagraph"/>
              <w:numPr>
                <w:ilvl w:val="0"/>
                <w:numId w:val="24"/>
              </w:numPr>
              <w:rPr>
                <w:rFonts w:ascii="Aptos" w:eastAsia="Calibri" w:hAnsi="Aptos" w:cs="Open Sans"/>
                <w:szCs w:val="22"/>
              </w:rPr>
            </w:pPr>
            <w:r w:rsidRPr="00D80802">
              <w:rPr>
                <w:rFonts w:ascii="Aptos" w:eastAsia="Calibri" w:hAnsi="Aptos" w:cs="Open Sans"/>
                <w:szCs w:val="22"/>
              </w:rPr>
              <w:t xml:space="preserve">Use ITOPF’s in-house expertise to advise government authorities/agencies and shipping and oil industry organisations internationally on preparedness and response to accidental oil and chemical spills </w:t>
            </w:r>
            <w:proofErr w:type="gramStart"/>
            <w:r w:rsidRPr="00D80802">
              <w:rPr>
                <w:rFonts w:ascii="Aptos" w:eastAsia="Calibri" w:hAnsi="Aptos" w:cs="Open Sans"/>
                <w:szCs w:val="22"/>
              </w:rPr>
              <w:t>in order to</w:t>
            </w:r>
            <w:proofErr w:type="gramEnd"/>
            <w:r w:rsidRPr="00D80802">
              <w:rPr>
                <w:rFonts w:ascii="Aptos" w:eastAsia="Calibri" w:hAnsi="Aptos" w:cs="Open Sans"/>
                <w:szCs w:val="22"/>
              </w:rPr>
              <w:t xml:space="preserve"> help them to develop effective policies worldwide.</w:t>
            </w:r>
          </w:p>
          <w:p w14:paraId="70917968" w14:textId="77777777" w:rsidR="0052401E" w:rsidRPr="00D80802" w:rsidRDefault="0052401E" w:rsidP="00CC566E">
            <w:pPr>
              <w:pStyle w:val="ListParagraph"/>
              <w:numPr>
                <w:ilvl w:val="0"/>
                <w:numId w:val="24"/>
              </w:numPr>
              <w:rPr>
                <w:rFonts w:ascii="Aptos" w:eastAsia="Calibri" w:hAnsi="Aptos" w:cs="Open Sans"/>
                <w:szCs w:val="22"/>
              </w:rPr>
            </w:pPr>
            <w:r w:rsidRPr="00D80802">
              <w:rPr>
                <w:rFonts w:ascii="Aptos" w:eastAsia="Calibri" w:hAnsi="Aptos" w:cs="Open Sans"/>
                <w:szCs w:val="22"/>
              </w:rPr>
              <w:t>Review and comment on government and industry contingency plans internationally. Gather and analyse detailed information to assist with contingency planning assignments. Attend on-site to provide advice and/or attend exercises to test contingency plans, as necessary.</w:t>
            </w:r>
          </w:p>
          <w:p w14:paraId="17EB7E06" w14:textId="77777777" w:rsidR="0052401E" w:rsidRPr="00D80802" w:rsidRDefault="0052401E" w:rsidP="00CC566E">
            <w:pPr>
              <w:pStyle w:val="ListParagraph"/>
              <w:numPr>
                <w:ilvl w:val="0"/>
                <w:numId w:val="24"/>
              </w:numPr>
              <w:rPr>
                <w:rFonts w:ascii="Aptos" w:eastAsia="Calibri" w:hAnsi="Aptos" w:cs="Open Sans"/>
                <w:szCs w:val="22"/>
              </w:rPr>
            </w:pPr>
            <w:r w:rsidRPr="00D80802">
              <w:rPr>
                <w:rFonts w:ascii="Aptos" w:eastAsia="Calibri" w:hAnsi="Aptos" w:cs="Open Sans"/>
                <w:szCs w:val="22"/>
              </w:rPr>
              <w:t>Undertake studies on specific oil/HNS preparedness and response related topics for international organisations, government agencies and others as requested (e.g. risk assessments).</w:t>
            </w:r>
          </w:p>
          <w:p w14:paraId="404E6DBE" w14:textId="77777777" w:rsidR="0052401E" w:rsidRPr="00D80802" w:rsidRDefault="0052401E" w:rsidP="00CC566E">
            <w:pPr>
              <w:pStyle w:val="ListParagraph"/>
              <w:numPr>
                <w:ilvl w:val="0"/>
                <w:numId w:val="24"/>
              </w:numPr>
              <w:rPr>
                <w:rFonts w:ascii="Aptos" w:eastAsia="Calibri" w:hAnsi="Aptos" w:cs="Open Sans"/>
                <w:szCs w:val="22"/>
              </w:rPr>
            </w:pPr>
            <w:r w:rsidRPr="00D80802">
              <w:rPr>
                <w:rFonts w:ascii="Aptos" w:eastAsia="Calibri" w:hAnsi="Aptos" w:cs="Open Sans"/>
                <w:szCs w:val="22"/>
              </w:rPr>
              <w:t>Help to establish and maintain the IOPC Fund claims admissibility guidelines and provide advice on interpretation, including technical contributions to text, as appropriate.</w:t>
            </w:r>
          </w:p>
          <w:p w14:paraId="35BDC1CE" w14:textId="38C92D8B" w:rsidR="00B6677E" w:rsidRPr="00D80802" w:rsidRDefault="00CC566E" w:rsidP="00D80802">
            <w:pPr>
              <w:pStyle w:val="ListParagraph"/>
              <w:numPr>
                <w:ilvl w:val="0"/>
                <w:numId w:val="24"/>
              </w:numPr>
              <w:rPr>
                <w:rFonts w:ascii="Aptos" w:eastAsia="Calibri" w:hAnsi="Aptos" w:cs="Open Sans"/>
                <w:szCs w:val="22"/>
              </w:rPr>
            </w:pPr>
            <w:r w:rsidRPr="00D80802">
              <w:rPr>
                <w:rFonts w:ascii="Aptos" w:eastAsia="Calibri" w:hAnsi="Aptos" w:cs="Open Sans"/>
                <w:szCs w:val="22"/>
              </w:rPr>
              <w:t>Identify and maintain contacts with R&amp;D organisations and contribute to their R&amp;D programmes as required, provide experience-based advice on R&amp;D programmes and at R&amp;D conferences, seminars and workshops.</w:t>
            </w:r>
          </w:p>
        </w:tc>
      </w:tr>
      <w:tr w:rsidR="00B6677E" w:rsidRPr="00D80802" w14:paraId="7D52C4A4" w14:textId="77777777" w:rsidTr="57C24A8C">
        <w:tc>
          <w:tcPr>
            <w:tcW w:w="2400" w:type="dxa"/>
            <w:tcMar>
              <w:top w:w="100" w:type="dxa"/>
              <w:left w:w="100" w:type="dxa"/>
              <w:bottom w:w="100" w:type="dxa"/>
              <w:right w:w="100" w:type="dxa"/>
            </w:tcMar>
          </w:tcPr>
          <w:p w14:paraId="42BD83B3" w14:textId="77777777" w:rsidR="00B6677E" w:rsidRPr="00D80802" w:rsidRDefault="00B6677E" w:rsidP="00B6677E">
            <w:pPr>
              <w:rPr>
                <w:rFonts w:ascii="Aptos" w:eastAsia="Calibri" w:hAnsi="Aptos" w:cs="Open Sans"/>
                <w:i/>
                <w:szCs w:val="22"/>
              </w:rPr>
            </w:pPr>
            <w:r w:rsidRPr="00D80802">
              <w:rPr>
                <w:rFonts w:ascii="Aptos" w:eastAsia="Calibri" w:hAnsi="Aptos" w:cs="Open Sans"/>
                <w:i/>
                <w:szCs w:val="22"/>
              </w:rPr>
              <w:t>Training and Information</w:t>
            </w:r>
          </w:p>
          <w:p w14:paraId="40143C8C" w14:textId="1182D307" w:rsidR="00B6677E" w:rsidRPr="00D80802" w:rsidRDefault="00B6677E" w:rsidP="00B6677E">
            <w:pPr>
              <w:rPr>
                <w:rFonts w:ascii="Aptos" w:eastAsia="Calibri" w:hAnsi="Aptos" w:cs="Open Sans"/>
                <w:i/>
                <w:szCs w:val="22"/>
              </w:rPr>
            </w:pPr>
          </w:p>
        </w:tc>
        <w:tc>
          <w:tcPr>
            <w:tcW w:w="6600" w:type="dxa"/>
            <w:tcMar>
              <w:top w:w="100" w:type="dxa"/>
              <w:left w:w="100" w:type="dxa"/>
              <w:bottom w:w="100" w:type="dxa"/>
              <w:right w:w="100" w:type="dxa"/>
            </w:tcMar>
          </w:tcPr>
          <w:p w14:paraId="74945791" w14:textId="77777777" w:rsidR="0091427C" w:rsidRPr="0091427C" w:rsidRDefault="0091427C" w:rsidP="0091427C">
            <w:pPr>
              <w:pStyle w:val="ListParagraph"/>
              <w:numPr>
                <w:ilvl w:val="0"/>
                <w:numId w:val="24"/>
              </w:numPr>
              <w:rPr>
                <w:rFonts w:ascii="Aptos" w:eastAsia="Calibri" w:hAnsi="Aptos" w:cs="Open Sans"/>
                <w:szCs w:val="22"/>
                <w:lang w:val="en-US"/>
              </w:rPr>
            </w:pPr>
            <w:r w:rsidRPr="0091427C">
              <w:rPr>
                <w:rFonts w:ascii="Aptos" w:eastAsia="Calibri" w:hAnsi="Aptos" w:cs="Open Sans"/>
                <w:szCs w:val="22"/>
                <w:lang w:val="en-US"/>
              </w:rPr>
              <w:t xml:space="preserve">Provide presentations and, where </w:t>
            </w:r>
            <w:proofErr w:type="gramStart"/>
            <w:r w:rsidRPr="0091427C">
              <w:rPr>
                <w:rFonts w:ascii="Aptos" w:eastAsia="Calibri" w:hAnsi="Aptos" w:cs="Open Sans"/>
                <w:szCs w:val="22"/>
                <w:lang w:val="en-US"/>
              </w:rPr>
              <w:t>necessary</w:t>
            </w:r>
            <w:proofErr w:type="gramEnd"/>
            <w:r w:rsidRPr="0091427C">
              <w:rPr>
                <w:rFonts w:ascii="Aptos" w:eastAsia="Calibri" w:hAnsi="Aptos" w:cs="Open Sans"/>
                <w:szCs w:val="22"/>
                <w:lang w:val="en-US"/>
              </w:rPr>
              <w:t xml:space="preserve"> written papers, for external training courses, seminars and conferences to all levels of personnel involved in oil or HNS spills, as well as other professionals with a wider interest in these issues (e.g. politicians, lawyers, civil servants, academics)</w:t>
            </w:r>
          </w:p>
          <w:p w14:paraId="79F05D71" w14:textId="77777777" w:rsidR="0091427C" w:rsidRPr="0091427C" w:rsidRDefault="0091427C" w:rsidP="0091427C">
            <w:pPr>
              <w:pStyle w:val="ListParagraph"/>
              <w:numPr>
                <w:ilvl w:val="0"/>
                <w:numId w:val="24"/>
              </w:numPr>
              <w:rPr>
                <w:rFonts w:ascii="Aptos" w:eastAsia="Calibri" w:hAnsi="Aptos" w:cs="Open Sans"/>
                <w:szCs w:val="22"/>
                <w:lang w:val="en-US"/>
              </w:rPr>
            </w:pPr>
            <w:proofErr w:type="spellStart"/>
            <w:r w:rsidRPr="0091427C">
              <w:rPr>
                <w:rFonts w:ascii="Aptos" w:eastAsia="Calibri" w:hAnsi="Aptos" w:cs="Open Sans"/>
                <w:szCs w:val="22"/>
                <w:lang w:val="en-US"/>
              </w:rPr>
              <w:t>Organise</w:t>
            </w:r>
            <w:proofErr w:type="spellEnd"/>
            <w:r w:rsidRPr="0091427C">
              <w:rPr>
                <w:rFonts w:ascii="Aptos" w:eastAsia="Calibri" w:hAnsi="Aptos" w:cs="Open Sans"/>
                <w:szCs w:val="22"/>
                <w:lang w:val="en-US"/>
              </w:rPr>
              <w:t xml:space="preserve"> and participate in internal and external oil/HNS spill drills and exercises, (e.g. in-house HNS exercises, oil and shipping company exercises, OSRO’s). Provide critiques of these exercises as appropriate.</w:t>
            </w:r>
          </w:p>
          <w:p w14:paraId="153DBD5A" w14:textId="77777777" w:rsidR="0091427C" w:rsidRPr="0091427C" w:rsidRDefault="0091427C" w:rsidP="0091427C">
            <w:pPr>
              <w:pStyle w:val="ListParagraph"/>
              <w:numPr>
                <w:ilvl w:val="0"/>
                <w:numId w:val="24"/>
              </w:numPr>
              <w:rPr>
                <w:rFonts w:ascii="Aptos" w:eastAsia="Calibri" w:hAnsi="Aptos" w:cs="Open Sans"/>
                <w:szCs w:val="22"/>
                <w:lang w:val="en-US"/>
              </w:rPr>
            </w:pPr>
            <w:r w:rsidRPr="0091427C">
              <w:rPr>
                <w:rFonts w:ascii="Aptos" w:eastAsia="Calibri" w:hAnsi="Aptos" w:cs="Open Sans"/>
                <w:szCs w:val="22"/>
                <w:lang w:val="en-US"/>
              </w:rPr>
              <w:t xml:space="preserve">Maintain awareness of developments in oil spill response techniques and the fate and effects of oil and chemicals in </w:t>
            </w:r>
            <w:r w:rsidRPr="0091427C">
              <w:rPr>
                <w:rFonts w:ascii="Aptos" w:eastAsia="Calibri" w:hAnsi="Aptos" w:cs="Open Sans"/>
                <w:szCs w:val="22"/>
                <w:lang w:val="en-US"/>
              </w:rPr>
              <w:lastRenderedPageBreak/>
              <w:t xml:space="preserve">the marine environment, as well as of other issues of consequence, (such as legislation, commercial issues, new technologies). Share the </w:t>
            </w:r>
            <w:proofErr w:type="spellStart"/>
            <w:r w:rsidRPr="0091427C">
              <w:rPr>
                <w:rFonts w:ascii="Aptos" w:eastAsia="Calibri" w:hAnsi="Aptos" w:cs="Open Sans"/>
                <w:szCs w:val="22"/>
                <w:lang w:val="en-US"/>
              </w:rPr>
              <w:t>specialised</w:t>
            </w:r>
            <w:proofErr w:type="spellEnd"/>
            <w:r w:rsidRPr="0091427C">
              <w:rPr>
                <w:rFonts w:ascii="Aptos" w:eastAsia="Calibri" w:hAnsi="Aptos" w:cs="Open Sans"/>
                <w:szCs w:val="22"/>
                <w:lang w:val="en-US"/>
              </w:rPr>
              <w:t xml:space="preserve"> technical knowledge gained with the technical team, for example, through participation in the ITOPF internal working groups.</w:t>
            </w:r>
          </w:p>
          <w:p w14:paraId="7C95DE90" w14:textId="77777777" w:rsidR="0091427C" w:rsidRPr="0091427C" w:rsidRDefault="0091427C" w:rsidP="0091427C">
            <w:pPr>
              <w:pStyle w:val="ListParagraph"/>
              <w:numPr>
                <w:ilvl w:val="0"/>
                <w:numId w:val="24"/>
              </w:numPr>
              <w:rPr>
                <w:rFonts w:ascii="Aptos" w:eastAsia="Calibri" w:hAnsi="Aptos" w:cs="Open Sans"/>
                <w:szCs w:val="22"/>
                <w:lang w:val="en-US"/>
              </w:rPr>
            </w:pPr>
            <w:r w:rsidRPr="0091427C">
              <w:rPr>
                <w:rFonts w:ascii="Aptos" w:eastAsia="Calibri" w:hAnsi="Aptos" w:cs="Open Sans"/>
                <w:szCs w:val="22"/>
                <w:lang w:val="en-US"/>
              </w:rPr>
              <w:t>Contribute to the maintenance of ITOPF’s relationships with government and industry bodies, including but not limited to; lead authorities and supporting government agencies worldwide, P&amp;I Clubs, IOPC Funds, IMO, EMSA, OSROs, shipowners, Salvors and Salvage Consultants, IPIECA, ICS, INTERTANKO and OCIMF.</w:t>
            </w:r>
          </w:p>
          <w:p w14:paraId="1C883559" w14:textId="77777777" w:rsidR="0091427C" w:rsidRPr="0091427C" w:rsidRDefault="0091427C" w:rsidP="0091427C">
            <w:pPr>
              <w:pStyle w:val="ListParagraph"/>
              <w:numPr>
                <w:ilvl w:val="0"/>
                <w:numId w:val="24"/>
              </w:numPr>
              <w:rPr>
                <w:rFonts w:ascii="Aptos" w:eastAsia="Calibri" w:hAnsi="Aptos" w:cs="Open Sans"/>
                <w:szCs w:val="22"/>
                <w:lang w:val="en-US"/>
              </w:rPr>
            </w:pPr>
            <w:r w:rsidRPr="0091427C">
              <w:rPr>
                <w:rFonts w:ascii="Aptos" w:eastAsia="Calibri" w:hAnsi="Aptos" w:cs="Open Sans"/>
                <w:szCs w:val="22"/>
                <w:lang w:val="en-US"/>
              </w:rPr>
              <w:t xml:space="preserve">Identify opportunities to </w:t>
            </w:r>
            <w:proofErr w:type="spellStart"/>
            <w:r w:rsidRPr="0091427C">
              <w:rPr>
                <w:rFonts w:ascii="Aptos" w:eastAsia="Calibri" w:hAnsi="Aptos" w:cs="Open Sans"/>
                <w:szCs w:val="22"/>
                <w:lang w:val="en-US"/>
              </w:rPr>
              <w:t>utilise</w:t>
            </w:r>
            <w:proofErr w:type="spellEnd"/>
            <w:r w:rsidRPr="0091427C">
              <w:rPr>
                <w:rFonts w:ascii="Aptos" w:eastAsia="Calibri" w:hAnsi="Aptos" w:cs="Open Sans"/>
                <w:szCs w:val="22"/>
                <w:lang w:val="en-US"/>
              </w:rPr>
              <w:t xml:space="preserve"> in-house information to prepare papers/articles and to represent ITOPF at international and national </w:t>
            </w:r>
            <w:proofErr w:type="gramStart"/>
            <w:r w:rsidRPr="0091427C">
              <w:rPr>
                <w:rFonts w:ascii="Aptos" w:eastAsia="Calibri" w:hAnsi="Aptos" w:cs="Open Sans"/>
                <w:szCs w:val="22"/>
                <w:lang w:val="en-US"/>
              </w:rPr>
              <w:t>fora</w:t>
            </w:r>
            <w:proofErr w:type="gramEnd"/>
            <w:r w:rsidRPr="0091427C">
              <w:rPr>
                <w:rFonts w:ascii="Aptos" w:eastAsia="Calibri" w:hAnsi="Aptos" w:cs="Open Sans"/>
                <w:szCs w:val="22"/>
                <w:lang w:val="en-US"/>
              </w:rPr>
              <w:t xml:space="preserve"> concerned with oil and chemical pollution.</w:t>
            </w:r>
          </w:p>
          <w:p w14:paraId="307354B3" w14:textId="77777777" w:rsidR="0091427C" w:rsidRPr="0091427C" w:rsidRDefault="0091427C" w:rsidP="0091427C">
            <w:pPr>
              <w:pStyle w:val="ListParagraph"/>
              <w:numPr>
                <w:ilvl w:val="0"/>
                <w:numId w:val="24"/>
              </w:numPr>
              <w:rPr>
                <w:rFonts w:ascii="Aptos" w:eastAsia="Calibri" w:hAnsi="Aptos" w:cs="Open Sans"/>
                <w:szCs w:val="22"/>
                <w:lang w:val="en-US"/>
              </w:rPr>
            </w:pPr>
            <w:r w:rsidRPr="0091427C">
              <w:rPr>
                <w:rFonts w:ascii="Aptos" w:eastAsia="Calibri" w:hAnsi="Aptos" w:cs="Open Sans"/>
                <w:szCs w:val="22"/>
                <w:lang w:val="en-US"/>
              </w:rPr>
              <w:t>Contribute to the technical content of ITOPF publications, website and other material as needed, and identify potential improvements or additions where appropriate.</w:t>
            </w:r>
          </w:p>
          <w:p w14:paraId="63638E30" w14:textId="5366AA0F" w:rsidR="00B6677E" w:rsidRPr="00D80802" w:rsidRDefault="0091427C" w:rsidP="0091427C">
            <w:pPr>
              <w:pStyle w:val="ListParagraph"/>
              <w:numPr>
                <w:ilvl w:val="0"/>
                <w:numId w:val="24"/>
              </w:numPr>
              <w:rPr>
                <w:rFonts w:ascii="Aptos" w:eastAsia="Calibri" w:hAnsi="Aptos" w:cs="Open Sans"/>
                <w:szCs w:val="22"/>
                <w:lang w:val="en-US"/>
              </w:rPr>
            </w:pPr>
            <w:r w:rsidRPr="0091427C">
              <w:rPr>
                <w:rFonts w:ascii="Aptos" w:eastAsia="Calibri" w:hAnsi="Aptos" w:cs="Open Sans"/>
                <w:szCs w:val="22"/>
                <w:lang w:val="en-US"/>
              </w:rPr>
              <w:t xml:space="preserve">Assist with the </w:t>
            </w:r>
            <w:proofErr w:type="gramStart"/>
            <w:r w:rsidR="00D45833" w:rsidRPr="0091427C">
              <w:rPr>
                <w:rFonts w:ascii="Aptos" w:eastAsia="Calibri" w:hAnsi="Aptos" w:cs="Open Sans"/>
                <w:szCs w:val="22"/>
                <w:lang w:val="en-US"/>
              </w:rPr>
              <w:t>organisation,</w:t>
            </w:r>
            <w:proofErr w:type="gramEnd"/>
            <w:r w:rsidRPr="0091427C">
              <w:rPr>
                <w:rFonts w:ascii="Aptos" w:eastAsia="Calibri" w:hAnsi="Aptos" w:cs="Open Sans"/>
                <w:szCs w:val="22"/>
                <w:lang w:val="en-US"/>
              </w:rPr>
              <w:t xml:space="preserve"> of internal training courses for ITOPF staff (e.g. technical information exchange workshops, HNS response training, sea survival, HUET, HAZWOPER), prepare and present in-house briefings and invite and host guest speakers to give talks on specific topics.</w:t>
            </w:r>
          </w:p>
        </w:tc>
      </w:tr>
      <w:tr w:rsidR="00B6677E" w:rsidRPr="00D80802" w14:paraId="4189EDA0" w14:textId="77777777" w:rsidTr="57C24A8C">
        <w:tc>
          <w:tcPr>
            <w:tcW w:w="2400" w:type="dxa"/>
            <w:tcMar>
              <w:top w:w="100" w:type="dxa"/>
              <w:left w:w="100" w:type="dxa"/>
              <w:bottom w:w="100" w:type="dxa"/>
              <w:right w:w="100" w:type="dxa"/>
            </w:tcMar>
          </w:tcPr>
          <w:p w14:paraId="7B420E3F" w14:textId="636DDA9B" w:rsidR="00B6677E" w:rsidRPr="00D80802" w:rsidRDefault="00B6677E" w:rsidP="00B6677E">
            <w:pPr>
              <w:rPr>
                <w:rFonts w:ascii="Aptos" w:eastAsia="Calibri" w:hAnsi="Aptos" w:cs="Open Sans"/>
                <w:i/>
                <w:szCs w:val="22"/>
              </w:rPr>
            </w:pPr>
            <w:r w:rsidRPr="00D80802">
              <w:rPr>
                <w:rFonts w:ascii="Aptos" w:eastAsia="Calibri" w:hAnsi="Aptos" w:cs="Open Sans"/>
                <w:i/>
                <w:szCs w:val="22"/>
              </w:rPr>
              <w:lastRenderedPageBreak/>
              <w:t>Other</w:t>
            </w:r>
          </w:p>
        </w:tc>
        <w:tc>
          <w:tcPr>
            <w:tcW w:w="6600" w:type="dxa"/>
            <w:tcMar>
              <w:top w:w="100" w:type="dxa"/>
              <w:left w:w="100" w:type="dxa"/>
              <w:bottom w:w="100" w:type="dxa"/>
              <w:right w:w="100" w:type="dxa"/>
            </w:tcMar>
          </w:tcPr>
          <w:p w14:paraId="11066936" w14:textId="77777777" w:rsidR="00D307AD" w:rsidRPr="00D80802" w:rsidRDefault="00D307AD" w:rsidP="00D307AD">
            <w:pPr>
              <w:pStyle w:val="ListParagraph"/>
              <w:numPr>
                <w:ilvl w:val="0"/>
                <w:numId w:val="24"/>
              </w:numPr>
              <w:rPr>
                <w:rFonts w:ascii="Aptos" w:eastAsia="Calibri" w:hAnsi="Aptos" w:cs="Open Sans"/>
                <w:szCs w:val="22"/>
                <w:lang w:val="en-US"/>
              </w:rPr>
            </w:pPr>
            <w:r w:rsidRPr="00D80802">
              <w:rPr>
                <w:rFonts w:ascii="Aptos" w:eastAsia="Calibri" w:hAnsi="Aptos" w:cs="Open Sans"/>
                <w:szCs w:val="22"/>
                <w:lang w:val="en-US"/>
              </w:rPr>
              <w:t>Assist the Technical Director and Technical Managers with the activities of the Technical Team as requested.</w:t>
            </w:r>
          </w:p>
          <w:p w14:paraId="3DFEF869" w14:textId="77777777" w:rsidR="00D307AD" w:rsidRPr="00D80802" w:rsidRDefault="00D307AD" w:rsidP="00D307AD">
            <w:pPr>
              <w:pStyle w:val="ListParagraph"/>
              <w:numPr>
                <w:ilvl w:val="0"/>
                <w:numId w:val="24"/>
              </w:numPr>
              <w:rPr>
                <w:rFonts w:ascii="Aptos" w:eastAsia="Calibri" w:hAnsi="Aptos" w:cs="Open Sans"/>
                <w:szCs w:val="22"/>
                <w:lang w:val="en-US"/>
              </w:rPr>
            </w:pPr>
            <w:r w:rsidRPr="00D80802">
              <w:rPr>
                <w:rFonts w:ascii="Aptos" w:eastAsia="Calibri" w:hAnsi="Aptos" w:cs="Open Sans"/>
                <w:szCs w:val="22"/>
                <w:lang w:val="en-US"/>
              </w:rPr>
              <w:t>Contribute to the development of ITOPF’s Strategic Objectives, fulfilling and implementing strategic tasks assigned in good time.</w:t>
            </w:r>
          </w:p>
          <w:p w14:paraId="30297568" w14:textId="2BF40296" w:rsidR="00B6677E" w:rsidRPr="00035289" w:rsidRDefault="00D307AD" w:rsidP="00035289">
            <w:pPr>
              <w:pStyle w:val="ListParagraph"/>
              <w:numPr>
                <w:ilvl w:val="0"/>
                <w:numId w:val="24"/>
              </w:numPr>
              <w:rPr>
                <w:rFonts w:ascii="Aptos" w:eastAsia="Calibri" w:hAnsi="Aptos" w:cs="Open Sans"/>
                <w:szCs w:val="22"/>
                <w:lang w:val="en-US"/>
              </w:rPr>
            </w:pPr>
            <w:r w:rsidRPr="00D80802">
              <w:rPr>
                <w:rFonts w:ascii="Aptos" w:eastAsia="Calibri" w:hAnsi="Aptos" w:cs="Open Sans"/>
                <w:szCs w:val="22"/>
                <w:lang w:val="en-US"/>
              </w:rPr>
              <w:t>Promote the role and work of ITOPF to governments, the global shipping industry and the spill response community internationally.</w:t>
            </w:r>
          </w:p>
        </w:tc>
      </w:tr>
    </w:tbl>
    <w:p w14:paraId="6B4EB56C" w14:textId="77777777" w:rsidR="00C12FC9" w:rsidRPr="00D80802" w:rsidRDefault="00C12FC9" w:rsidP="00C12FC9">
      <w:pPr>
        <w:rPr>
          <w:rFonts w:ascii="Aptos" w:eastAsia="Calibri" w:hAnsi="Aptos" w:cs="Open Sans"/>
          <w:b/>
          <w:bCs/>
          <w:szCs w:val="22"/>
        </w:rPr>
      </w:pPr>
    </w:p>
    <w:p w14:paraId="4592D52A" w14:textId="77777777" w:rsidR="00C12FC9" w:rsidRPr="00D80802" w:rsidRDefault="00C12FC9" w:rsidP="00C12FC9">
      <w:pPr>
        <w:rPr>
          <w:rFonts w:ascii="Aptos" w:eastAsia="Calibri" w:hAnsi="Aptos" w:cs="Open Sans"/>
          <w:b/>
          <w:bCs/>
          <w:szCs w:val="22"/>
        </w:rPr>
      </w:pPr>
      <w:r w:rsidRPr="00D80802">
        <w:rPr>
          <w:rFonts w:ascii="Aptos" w:eastAsia="Calibri" w:hAnsi="Aptos" w:cs="Open Sans"/>
          <w:b/>
          <w:bCs/>
          <w:szCs w:val="22"/>
        </w:rPr>
        <w:t>Further information:</w:t>
      </w:r>
    </w:p>
    <w:p w14:paraId="2D087983" w14:textId="7386B7D5" w:rsidR="00C12FC9" w:rsidRPr="00D80802" w:rsidRDefault="377AE6E4" w:rsidP="055AED36">
      <w:pPr>
        <w:rPr>
          <w:rFonts w:ascii="Aptos" w:eastAsia="Calibri" w:hAnsi="Aptos" w:cs="Open Sans"/>
        </w:rPr>
      </w:pPr>
      <w:r w:rsidRPr="377AE6E4">
        <w:rPr>
          <w:rFonts w:ascii="Aptos" w:eastAsia="Calibri" w:hAnsi="Aptos" w:cs="Open Sans"/>
          <w:b/>
          <w:bCs/>
        </w:rPr>
        <w:t>Budgetary responsibility</w:t>
      </w:r>
      <w:r w:rsidRPr="377AE6E4">
        <w:rPr>
          <w:rFonts w:ascii="Aptos" w:eastAsia="Calibri" w:hAnsi="Aptos" w:cs="Open Sans"/>
        </w:rPr>
        <w:t xml:space="preserve">: </w:t>
      </w:r>
    </w:p>
    <w:p w14:paraId="75A83F05" w14:textId="3B165A0D" w:rsidR="055AED36" w:rsidRDefault="377AE6E4" w:rsidP="055AED36">
      <w:r w:rsidRPr="377AE6E4">
        <w:rPr>
          <w:rFonts w:ascii="Aptos" w:eastAsia="Aptos" w:hAnsi="Aptos" w:cs="Aptos"/>
          <w:color w:val="000000" w:themeColor="text1"/>
          <w:sz w:val="24"/>
        </w:rPr>
        <w:t xml:space="preserve">Budget responsibility is linked to budget planning with your </w:t>
      </w:r>
      <w:proofErr w:type="gramStart"/>
      <w:r w:rsidRPr="377AE6E4">
        <w:rPr>
          <w:rFonts w:ascii="Aptos" w:eastAsia="Aptos" w:hAnsi="Aptos" w:cs="Aptos"/>
          <w:color w:val="000000" w:themeColor="text1"/>
          <w:sz w:val="24"/>
        </w:rPr>
        <w:t>Manager</w:t>
      </w:r>
      <w:proofErr w:type="gramEnd"/>
      <w:r w:rsidRPr="377AE6E4">
        <w:rPr>
          <w:rFonts w:ascii="Aptos" w:eastAsia="Aptos" w:hAnsi="Aptos" w:cs="Aptos"/>
          <w:color w:val="000000" w:themeColor="text1"/>
          <w:sz w:val="24"/>
        </w:rPr>
        <w:t xml:space="preserve"> and others leading projects and then taking a role to ensure that costs are managed in line with budget and that invoices and expenses are reconciled in a timely and accurate way in line with ITOPF’s policies and procedures. </w:t>
      </w:r>
      <w:r w:rsidRPr="377AE6E4">
        <w:rPr>
          <w:rFonts w:ascii="Aptos" w:eastAsia="Aptos" w:hAnsi="Aptos" w:cs="Aptos"/>
          <w:szCs w:val="22"/>
        </w:rPr>
        <w:t xml:space="preserve"> </w:t>
      </w:r>
    </w:p>
    <w:p w14:paraId="66B985FD" w14:textId="55D6E6BA" w:rsidR="055AED36" w:rsidRDefault="055AED36" w:rsidP="055AED36">
      <w:pPr>
        <w:rPr>
          <w:rFonts w:ascii="Aptos" w:eastAsia="Calibri" w:hAnsi="Aptos" w:cs="Open Sans"/>
          <w:b/>
          <w:bCs/>
        </w:rPr>
      </w:pPr>
    </w:p>
    <w:p w14:paraId="392A547B" w14:textId="77777777" w:rsidR="00C12FC9" w:rsidRPr="00D80802" w:rsidRDefault="377AE6E4" w:rsidP="055AED36">
      <w:pPr>
        <w:rPr>
          <w:rFonts w:ascii="Aptos" w:eastAsia="Calibri" w:hAnsi="Aptos" w:cs="Open Sans"/>
        </w:rPr>
      </w:pPr>
      <w:r w:rsidRPr="377AE6E4">
        <w:rPr>
          <w:rFonts w:ascii="Aptos" w:eastAsia="Calibri" w:hAnsi="Aptos" w:cs="Open Sans"/>
          <w:b/>
          <w:bCs/>
        </w:rPr>
        <w:t>Decision Making:</w:t>
      </w:r>
      <w:r w:rsidRPr="377AE6E4">
        <w:rPr>
          <w:rFonts w:ascii="Aptos" w:eastAsia="Calibri" w:hAnsi="Aptos" w:cs="Open Sans"/>
        </w:rPr>
        <w:t xml:space="preserve"> </w:t>
      </w:r>
    </w:p>
    <w:p w14:paraId="51392C21" w14:textId="359F6EC2" w:rsidR="055AED36" w:rsidRDefault="377AE6E4" w:rsidP="377AE6E4">
      <w:pPr>
        <w:rPr>
          <w:rFonts w:ascii="Aptos" w:eastAsia="Aptos" w:hAnsi="Aptos" w:cs="Aptos"/>
          <w:color w:val="000000" w:themeColor="text1"/>
          <w:sz w:val="24"/>
        </w:rPr>
      </w:pPr>
      <w:r w:rsidRPr="377AE6E4">
        <w:rPr>
          <w:rFonts w:ascii="Aptos" w:eastAsia="Aptos" w:hAnsi="Aptos" w:cs="Aptos"/>
          <w:color w:val="000000" w:themeColor="text1"/>
          <w:sz w:val="24"/>
        </w:rPr>
        <w:t xml:space="preserve">You will need to be able to assimilate information from multiple sources to support your effective decision making to guide your work and others around you. </w:t>
      </w:r>
    </w:p>
    <w:p w14:paraId="7AED26AA" w14:textId="27ED49B3" w:rsidR="055AED36" w:rsidRDefault="377AE6E4" w:rsidP="377AE6E4">
      <w:pPr>
        <w:rPr>
          <w:rFonts w:ascii="Aptos" w:eastAsia="Aptos" w:hAnsi="Aptos" w:cs="Aptos"/>
          <w:color w:val="000000" w:themeColor="text1"/>
          <w:sz w:val="24"/>
        </w:rPr>
      </w:pPr>
      <w:r w:rsidRPr="377AE6E4">
        <w:rPr>
          <w:rFonts w:ascii="Aptos" w:eastAsia="Aptos" w:hAnsi="Aptos" w:cs="Aptos"/>
          <w:color w:val="000000" w:themeColor="text1"/>
          <w:sz w:val="24"/>
        </w:rPr>
        <w:t xml:space="preserve"> </w:t>
      </w:r>
    </w:p>
    <w:p w14:paraId="7AE63EFF" w14:textId="33933570" w:rsidR="055AED36" w:rsidRDefault="377AE6E4" w:rsidP="377AE6E4">
      <w:pPr>
        <w:rPr>
          <w:rFonts w:ascii="Aptos" w:eastAsia="Aptos" w:hAnsi="Aptos" w:cs="Aptos"/>
          <w:b/>
          <w:bCs/>
          <w:color w:val="000000" w:themeColor="text1"/>
          <w:sz w:val="24"/>
        </w:rPr>
      </w:pPr>
      <w:r w:rsidRPr="377AE6E4">
        <w:rPr>
          <w:rFonts w:ascii="Aptos" w:eastAsia="Aptos" w:hAnsi="Aptos" w:cs="Aptos"/>
          <w:color w:val="000000" w:themeColor="text1"/>
          <w:sz w:val="24"/>
        </w:rPr>
        <w:lastRenderedPageBreak/>
        <w:t>As a Technical adviser you could be leading internal or external projects, including workshops and events and you will need to plan, prioritise, be proactive and use initiative to ensure that projects are managed to time and to budget, and escalate any issues as necessary to ensure timely resolution.</w:t>
      </w:r>
    </w:p>
    <w:p w14:paraId="7780FA07" w14:textId="5523417E" w:rsidR="055AED36" w:rsidRDefault="055AED36" w:rsidP="055AED36">
      <w:pPr>
        <w:rPr>
          <w:rFonts w:ascii="Aptos" w:eastAsia="Calibri" w:hAnsi="Aptos" w:cs="Open Sans"/>
        </w:rPr>
      </w:pPr>
    </w:p>
    <w:p w14:paraId="27F7CDE0" w14:textId="61684AEC" w:rsidR="00C12FC9" w:rsidRPr="00D80802" w:rsidRDefault="439AB5BB" w:rsidP="00C12FC9">
      <w:pPr>
        <w:rPr>
          <w:rFonts w:ascii="Aptos" w:eastAsia="Calibri" w:hAnsi="Aptos" w:cs="Open Sans"/>
          <w:szCs w:val="22"/>
        </w:rPr>
      </w:pPr>
      <w:r w:rsidRPr="439AB5BB">
        <w:rPr>
          <w:rFonts w:ascii="Aptos" w:eastAsia="Calibri" w:hAnsi="Aptos" w:cs="Open Sans"/>
          <w:b/>
          <w:bCs/>
        </w:rPr>
        <w:t>Relationships:</w:t>
      </w:r>
      <w:r w:rsidRPr="439AB5BB">
        <w:rPr>
          <w:rFonts w:ascii="Aptos" w:eastAsia="Calibri" w:hAnsi="Aptos" w:cs="Open Sans"/>
        </w:rPr>
        <w:t xml:space="preserve"> </w:t>
      </w:r>
    </w:p>
    <w:p w14:paraId="19D27846" w14:textId="26EC578B" w:rsidR="055AED36" w:rsidRDefault="3D1261E2" w:rsidP="3D1261E2">
      <w:pPr>
        <w:rPr>
          <w:rFonts w:ascii="Aptos" w:eastAsia="Aptos" w:hAnsi="Aptos" w:cs="Aptos"/>
          <w:szCs w:val="22"/>
        </w:rPr>
      </w:pPr>
      <w:r w:rsidRPr="3D1261E2">
        <w:rPr>
          <w:rFonts w:ascii="Aptos" w:eastAsia="Aptos" w:hAnsi="Aptos" w:cs="Aptos"/>
          <w:color w:val="000000" w:themeColor="text1"/>
          <w:sz w:val="24"/>
        </w:rPr>
        <w:t xml:space="preserve">This role involves significant working with others, both internally across all teams and externally with stakeholders, and partners, including those new to working with ITOPF. </w:t>
      </w:r>
    </w:p>
    <w:p w14:paraId="7705293D" w14:textId="0349E89B" w:rsidR="055AED36" w:rsidRDefault="055AED36" w:rsidP="3D1261E2">
      <w:pPr>
        <w:rPr>
          <w:rFonts w:ascii="Aptos" w:eastAsia="Aptos" w:hAnsi="Aptos" w:cs="Aptos"/>
          <w:color w:val="000000" w:themeColor="text1"/>
          <w:sz w:val="24"/>
        </w:rPr>
      </w:pPr>
    </w:p>
    <w:p w14:paraId="3565B246" w14:textId="718230CC" w:rsidR="055AED36" w:rsidRDefault="3FE2D158" w:rsidP="5FE74CD1">
      <w:pPr>
        <w:rPr>
          <w:rFonts w:ascii="Aptos" w:eastAsia="Aptos" w:hAnsi="Aptos" w:cs="Aptos"/>
          <w:szCs w:val="22"/>
        </w:rPr>
      </w:pPr>
      <w:r w:rsidRPr="3FE2D158">
        <w:rPr>
          <w:rFonts w:ascii="Aptos" w:eastAsia="Aptos" w:hAnsi="Aptos" w:cs="Aptos"/>
          <w:color w:val="000000" w:themeColor="text1"/>
          <w:sz w:val="24"/>
        </w:rPr>
        <w:t xml:space="preserve">Relationship building is key to the success of this role, your ability to positively and confidently engage with a variety of stakeholders, including senior officials, and other parties to deliver advice and recommendations, sometimes in a challenging environment. A professional, diplomatic, respectful and patient manner, with strong interpersonal and teamwork skills are required. </w:t>
      </w:r>
      <w:r w:rsidRPr="3FE2D158">
        <w:rPr>
          <w:rFonts w:ascii="Aptos" w:eastAsia="Aptos" w:hAnsi="Aptos" w:cs="Aptos"/>
          <w:sz w:val="24"/>
        </w:rPr>
        <w:t xml:space="preserve"> </w:t>
      </w:r>
    </w:p>
    <w:p w14:paraId="2932A0A9" w14:textId="2DAB4452" w:rsidR="055AED36" w:rsidRDefault="055AED36" w:rsidP="055AED36">
      <w:pPr>
        <w:rPr>
          <w:rFonts w:ascii="Aptos" w:eastAsia="Calibri" w:hAnsi="Aptos" w:cs="Open Sans"/>
          <w:b/>
          <w:bCs/>
        </w:rPr>
      </w:pPr>
    </w:p>
    <w:p w14:paraId="68A1C006" w14:textId="77777777" w:rsidR="00C12FC9" w:rsidRPr="00D80802" w:rsidRDefault="439AB5BB" w:rsidP="055AED36">
      <w:pPr>
        <w:rPr>
          <w:rFonts w:ascii="Aptos" w:eastAsia="Calibri" w:hAnsi="Aptos" w:cs="Open Sans"/>
        </w:rPr>
      </w:pPr>
      <w:r w:rsidRPr="439AB5BB">
        <w:rPr>
          <w:rFonts w:ascii="Aptos" w:eastAsia="Calibri" w:hAnsi="Aptos" w:cs="Open Sans"/>
          <w:b/>
          <w:bCs/>
        </w:rPr>
        <w:t>Complexity:</w:t>
      </w:r>
      <w:r w:rsidRPr="439AB5BB">
        <w:rPr>
          <w:rFonts w:ascii="Aptos" w:eastAsia="Calibri" w:hAnsi="Aptos" w:cs="Open Sans"/>
        </w:rPr>
        <w:t xml:space="preserve"> </w:t>
      </w:r>
    </w:p>
    <w:p w14:paraId="6624F4C6" w14:textId="281908FC" w:rsidR="00B6677E" w:rsidRPr="00D80802" w:rsidRDefault="439AB5BB" w:rsidP="00C12FC9">
      <w:r w:rsidRPr="439AB5BB">
        <w:rPr>
          <w:rFonts w:ascii="Aptos" w:eastAsia="Aptos" w:hAnsi="Aptos" w:cs="Aptos"/>
          <w:color w:val="000000" w:themeColor="text1"/>
          <w:sz w:val="24"/>
        </w:rPr>
        <w:t xml:space="preserve">The role can be complex, handling a variety of different information from multiple stakeholders, using judgement and initiative to navigate potentially difficult tasks in a timely manner and in a </w:t>
      </w:r>
      <w:proofErr w:type="gramStart"/>
      <w:r w:rsidRPr="439AB5BB">
        <w:rPr>
          <w:rFonts w:ascii="Aptos" w:eastAsia="Aptos" w:hAnsi="Aptos" w:cs="Aptos"/>
          <w:color w:val="000000" w:themeColor="text1"/>
          <w:sz w:val="24"/>
        </w:rPr>
        <w:t>sometimes pressurised</w:t>
      </w:r>
      <w:proofErr w:type="gramEnd"/>
      <w:r w:rsidRPr="439AB5BB">
        <w:rPr>
          <w:rFonts w:ascii="Aptos" w:eastAsia="Aptos" w:hAnsi="Aptos" w:cs="Aptos"/>
          <w:color w:val="000000" w:themeColor="text1"/>
          <w:sz w:val="24"/>
        </w:rPr>
        <w:t xml:space="preserve"> environment. </w:t>
      </w:r>
      <w:r w:rsidRPr="439AB5BB">
        <w:rPr>
          <w:rFonts w:ascii="Aptos" w:eastAsia="Aptos" w:hAnsi="Aptos" w:cs="Aptos"/>
          <w:szCs w:val="22"/>
        </w:rPr>
        <w:t xml:space="preserve"> </w:t>
      </w:r>
    </w:p>
    <w:p w14:paraId="57B94C77" w14:textId="168ED04E" w:rsidR="00B6677E" w:rsidRPr="00D80802" w:rsidRDefault="00B6677E" w:rsidP="439AB5BB">
      <w:pPr>
        <w:rPr>
          <w:rFonts w:ascii="Aptos" w:eastAsia="Calibri" w:hAnsi="Aptos" w:cs="Open Sans"/>
          <w:b/>
          <w:bCs/>
        </w:rPr>
      </w:pPr>
    </w:p>
    <w:p w14:paraId="2050821E" w14:textId="6B73E230" w:rsidR="00C12FC9" w:rsidRPr="00D80802" w:rsidRDefault="00C12FC9" w:rsidP="00C12FC9">
      <w:pPr>
        <w:rPr>
          <w:rFonts w:ascii="Aptos" w:eastAsia="Calibri" w:hAnsi="Aptos" w:cs="Open Sans"/>
          <w:b/>
          <w:bCs/>
          <w:szCs w:val="22"/>
        </w:rPr>
      </w:pPr>
      <w:r w:rsidRPr="00D80802">
        <w:rPr>
          <w:rFonts w:ascii="Aptos" w:eastAsia="Calibri" w:hAnsi="Aptos" w:cs="Open Sans"/>
          <w:b/>
          <w:bCs/>
          <w:szCs w:val="22"/>
        </w:rPr>
        <w:t>Knowledge &amp; Experience:</w:t>
      </w:r>
    </w:p>
    <w:p w14:paraId="4497C3F9" w14:textId="0AF1A940" w:rsidR="007248FB" w:rsidRDefault="3FE2D158" w:rsidP="3FE2D158">
      <w:pPr>
        <w:rPr>
          <w:rFonts w:ascii="Aptos" w:eastAsia="Aptos" w:hAnsi="Aptos" w:cs="Aptos"/>
          <w:color w:val="000000" w:themeColor="text1"/>
          <w:sz w:val="24"/>
        </w:rPr>
      </w:pPr>
      <w:r w:rsidRPr="3FE2D158">
        <w:rPr>
          <w:rFonts w:ascii="Aptos" w:eastAsia="Aptos" w:hAnsi="Aptos" w:cs="Aptos"/>
          <w:color w:val="000000" w:themeColor="text1"/>
          <w:sz w:val="24"/>
        </w:rPr>
        <w:t>Knowledge and skills:</w:t>
      </w:r>
    </w:p>
    <w:p w14:paraId="5E7BB447" w14:textId="77777777" w:rsidR="007B7CBE" w:rsidRPr="007B7CBE" w:rsidRDefault="3FE2D158" w:rsidP="3FE2D158">
      <w:pPr>
        <w:pStyle w:val="ListParagraph"/>
        <w:numPr>
          <w:ilvl w:val="0"/>
          <w:numId w:val="32"/>
        </w:numPr>
        <w:rPr>
          <w:rFonts w:ascii="Aptos" w:eastAsia="Aptos" w:hAnsi="Aptos" w:cs="Aptos"/>
          <w:color w:val="000000" w:themeColor="text1"/>
          <w:sz w:val="24"/>
        </w:rPr>
      </w:pPr>
      <w:r w:rsidRPr="3FE2D158">
        <w:rPr>
          <w:rFonts w:ascii="Aptos" w:eastAsia="Aptos" w:hAnsi="Aptos" w:cs="Aptos"/>
          <w:color w:val="000000" w:themeColor="text1"/>
          <w:sz w:val="24"/>
        </w:rPr>
        <w:t>Strong verbal communication skills with the ability to deliver complex technical</w:t>
      </w:r>
    </w:p>
    <w:p w14:paraId="4ABFE48E" w14:textId="77777777" w:rsidR="007B7CBE" w:rsidRPr="007B7CBE" w:rsidRDefault="3FE2D158" w:rsidP="3FE2D158">
      <w:pPr>
        <w:pStyle w:val="ListParagraph"/>
        <w:numPr>
          <w:ilvl w:val="0"/>
          <w:numId w:val="32"/>
        </w:numPr>
        <w:rPr>
          <w:rFonts w:ascii="Aptos" w:eastAsia="Aptos" w:hAnsi="Aptos" w:cs="Aptos"/>
          <w:color w:val="000000" w:themeColor="text1"/>
          <w:sz w:val="24"/>
        </w:rPr>
      </w:pPr>
      <w:r w:rsidRPr="3FE2D158">
        <w:rPr>
          <w:rFonts w:ascii="Aptos" w:eastAsia="Aptos" w:hAnsi="Aptos" w:cs="Aptos"/>
          <w:color w:val="000000" w:themeColor="text1"/>
          <w:sz w:val="24"/>
        </w:rPr>
        <w:t>messages in a concise and clear manner.</w:t>
      </w:r>
    </w:p>
    <w:p w14:paraId="3EAFF07B" w14:textId="1E5CF7F3" w:rsidR="007B7CBE" w:rsidRPr="007B7CBE" w:rsidRDefault="3FE2D158" w:rsidP="3FE2D158">
      <w:pPr>
        <w:pStyle w:val="ListParagraph"/>
        <w:rPr>
          <w:rFonts w:ascii="Aptos" w:eastAsia="Aptos" w:hAnsi="Aptos" w:cs="Aptos"/>
          <w:color w:val="000000" w:themeColor="text1"/>
          <w:sz w:val="24"/>
        </w:rPr>
      </w:pPr>
      <w:r w:rsidRPr="3FE2D158">
        <w:rPr>
          <w:rFonts w:ascii="Aptos" w:eastAsia="Aptos" w:hAnsi="Aptos" w:cs="Aptos"/>
          <w:color w:val="000000" w:themeColor="text1"/>
          <w:sz w:val="24"/>
        </w:rPr>
        <w:t>Good written and oral presentation skills in the English language.</w:t>
      </w:r>
    </w:p>
    <w:p w14:paraId="1284816D" w14:textId="4282A1BE" w:rsidR="007B7CBE" w:rsidRPr="007B7CBE" w:rsidRDefault="3FE2D158" w:rsidP="3FE2D158">
      <w:pPr>
        <w:pStyle w:val="ListParagraph"/>
        <w:numPr>
          <w:ilvl w:val="0"/>
          <w:numId w:val="32"/>
        </w:numPr>
        <w:rPr>
          <w:rFonts w:ascii="Aptos" w:eastAsia="Aptos" w:hAnsi="Aptos" w:cs="Aptos"/>
          <w:color w:val="000000" w:themeColor="text1"/>
          <w:sz w:val="24"/>
        </w:rPr>
      </w:pPr>
      <w:r w:rsidRPr="3FE2D158">
        <w:rPr>
          <w:rFonts w:ascii="Aptos" w:eastAsia="Aptos" w:hAnsi="Aptos" w:cs="Aptos"/>
          <w:color w:val="000000" w:themeColor="text1"/>
          <w:sz w:val="24"/>
        </w:rPr>
        <w:t>Ability to manage conflicting pressures in required timescales.</w:t>
      </w:r>
    </w:p>
    <w:p w14:paraId="0065E135" w14:textId="708A9EC7" w:rsidR="007B7CBE" w:rsidRPr="007B7CBE" w:rsidRDefault="3FE2D158" w:rsidP="3FE2D158">
      <w:pPr>
        <w:pStyle w:val="ListParagraph"/>
        <w:numPr>
          <w:ilvl w:val="0"/>
          <w:numId w:val="32"/>
        </w:numPr>
        <w:rPr>
          <w:rFonts w:ascii="Aptos" w:eastAsia="Aptos" w:hAnsi="Aptos" w:cs="Aptos"/>
          <w:color w:val="000000" w:themeColor="text1"/>
          <w:sz w:val="24"/>
        </w:rPr>
      </w:pPr>
      <w:r w:rsidRPr="3FE2D158">
        <w:rPr>
          <w:rFonts w:ascii="Aptos" w:eastAsia="Aptos" w:hAnsi="Aptos" w:cs="Aptos"/>
          <w:color w:val="000000" w:themeColor="text1"/>
          <w:sz w:val="24"/>
        </w:rPr>
        <w:t>Fully computer literate and familiar with a range of software packages</w:t>
      </w:r>
    </w:p>
    <w:p w14:paraId="5F7D60FB" w14:textId="334FBC5D" w:rsidR="007B7CBE" w:rsidRPr="007B7CBE" w:rsidRDefault="3FE2D158" w:rsidP="3FE2D158">
      <w:pPr>
        <w:pStyle w:val="ListParagraph"/>
        <w:numPr>
          <w:ilvl w:val="0"/>
          <w:numId w:val="32"/>
        </w:numPr>
        <w:rPr>
          <w:rFonts w:ascii="Aptos" w:eastAsia="Aptos" w:hAnsi="Aptos" w:cs="Aptos"/>
          <w:color w:val="000000" w:themeColor="text1"/>
          <w:sz w:val="24"/>
        </w:rPr>
      </w:pPr>
      <w:r w:rsidRPr="3FE2D158">
        <w:rPr>
          <w:rFonts w:ascii="Aptos" w:eastAsia="Aptos" w:hAnsi="Aptos" w:cs="Aptos"/>
          <w:color w:val="000000" w:themeColor="text1"/>
          <w:sz w:val="24"/>
        </w:rPr>
        <w:t>Competent swimmer.</w:t>
      </w:r>
    </w:p>
    <w:p w14:paraId="616595E1" w14:textId="7E9F9DD6" w:rsidR="007B7CBE" w:rsidRDefault="3FE2D158" w:rsidP="3FE2D158">
      <w:pPr>
        <w:pStyle w:val="ListParagraph"/>
        <w:numPr>
          <w:ilvl w:val="0"/>
          <w:numId w:val="32"/>
        </w:numPr>
        <w:rPr>
          <w:rFonts w:ascii="Aptos" w:eastAsia="Aptos" w:hAnsi="Aptos" w:cs="Aptos"/>
          <w:color w:val="000000" w:themeColor="text1"/>
          <w:sz w:val="24"/>
        </w:rPr>
      </w:pPr>
      <w:r w:rsidRPr="3FE2D158">
        <w:rPr>
          <w:rFonts w:ascii="Aptos" w:eastAsia="Aptos" w:hAnsi="Aptos" w:cs="Aptos"/>
          <w:color w:val="000000" w:themeColor="text1"/>
          <w:sz w:val="24"/>
        </w:rPr>
        <w:t xml:space="preserve">Fluency in more than one language. Preferred additional languages </w:t>
      </w:r>
      <w:proofErr w:type="gramStart"/>
      <w:r w:rsidRPr="3FE2D158">
        <w:rPr>
          <w:rFonts w:ascii="Aptos" w:eastAsia="Aptos" w:hAnsi="Aptos" w:cs="Aptos"/>
          <w:color w:val="000000" w:themeColor="text1"/>
          <w:sz w:val="24"/>
        </w:rPr>
        <w:t>are;</w:t>
      </w:r>
      <w:proofErr w:type="gramEnd"/>
      <w:r w:rsidRPr="3FE2D158">
        <w:rPr>
          <w:rFonts w:ascii="Aptos" w:eastAsia="Aptos" w:hAnsi="Aptos" w:cs="Aptos"/>
          <w:color w:val="000000" w:themeColor="text1"/>
          <w:sz w:val="24"/>
        </w:rPr>
        <w:t xml:space="preserve"> Mandarin, Malay, Bahasa Indonesia, Japanese or Korean</w:t>
      </w:r>
    </w:p>
    <w:p w14:paraId="4A400245" w14:textId="77777777" w:rsidR="007B7CBE" w:rsidRPr="007B7CBE" w:rsidRDefault="007B7CBE" w:rsidP="3FE2D158">
      <w:pPr>
        <w:rPr>
          <w:rFonts w:ascii="Aptos" w:eastAsia="Aptos" w:hAnsi="Aptos" w:cs="Aptos"/>
          <w:color w:val="000000" w:themeColor="text1"/>
          <w:sz w:val="24"/>
        </w:rPr>
      </w:pPr>
    </w:p>
    <w:p w14:paraId="2A95B4C3" w14:textId="5BAE30EC" w:rsidR="00721267" w:rsidRPr="00D80802" w:rsidRDefault="3FE2D158" w:rsidP="3FE2D158">
      <w:pPr>
        <w:rPr>
          <w:rFonts w:ascii="Aptos" w:eastAsia="Aptos" w:hAnsi="Aptos" w:cs="Aptos"/>
          <w:color w:val="000000" w:themeColor="text1"/>
          <w:sz w:val="24"/>
        </w:rPr>
      </w:pPr>
      <w:r w:rsidRPr="3FE2D158">
        <w:rPr>
          <w:rFonts w:ascii="Aptos" w:eastAsia="Aptos" w:hAnsi="Aptos" w:cs="Aptos"/>
          <w:color w:val="000000" w:themeColor="text1"/>
          <w:sz w:val="24"/>
        </w:rPr>
        <w:t>Experience &amp; Qualifications</w:t>
      </w:r>
    </w:p>
    <w:p w14:paraId="4C44734F" w14:textId="77777777" w:rsidR="00721267" w:rsidRPr="00D80802" w:rsidRDefault="3FE2D158" w:rsidP="3FE2D158">
      <w:pPr>
        <w:numPr>
          <w:ilvl w:val="0"/>
          <w:numId w:val="21"/>
        </w:numPr>
        <w:rPr>
          <w:rFonts w:ascii="Aptos" w:eastAsia="Aptos" w:hAnsi="Aptos" w:cs="Aptos"/>
          <w:color w:val="000000" w:themeColor="text1"/>
          <w:sz w:val="24"/>
        </w:rPr>
      </w:pPr>
      <w:r w:rsidRPr="3FE2D158">
        <w:rPr>
          <w:rFonts w:ascii="Aptos" w:eastAsia="Aptos" w:hAnsi="Aptos" w:cs="Aptos"/>
          <w:color w:val="000000" w:themeColor="text1"/>
          <w:sz w:val="24"/>
        </w:rPr>
        <w:t>A higher degree in a relevant scientific, engineering or related discipline.</w:t>
      </w:r>
    </w:p>
    <w:p w14:paraId="790868B3" w14:textId="77777777" w:rsidR="00721267" w:rsidRPr="00D80802" w:rsidRDefault="3FE2D158" w:rsidP="3FE2D158">
      <w:pPr>
        <w:numPr>
          <w:ilvl w:val="0"/>
          <w:numId w:val="21"/>
        </w:numPr>
        <w:rPr>
          <w:rFonts w:ascii="Aptos" w:eastAsia="Aptos" w:hAnsi="Aptos" w:cs="Aptos"/>
          <w:color w:val="000000" w:themeColor="text1"/>
          <w:sz w:val="24"/>
        </w:rPr>
      </w:pPr>
      <w:r w:rsidRPr="3FE2D158">
        <w:rPr>
          <w:rFonts w:ascii="Aptos" w:eastAsia="Aptos" w:hAnsi="Aptos" w:cs="Aptos"/>
          <w:color w:val="000000" w:themeColor="text1"/>
          <w:sz w:val="24"/>
        </w:rPr>
        <w:t>Relevant previous working and/or research experience and evidence of applying scientific principles and training in a practical sense.</w:t>
      </w:r>
    </w:p>
    <w:p w14:paraId="52A59469" w14:textId="77777777" w:rsidR="00721267" w:rsidRPr="00D80802" w:rsidRDefault="3FE2D158" w:rsidP="3FE2D158">
      <w:pPr>
        <w:numPr>
          <w:ilvl w:val="0"/>
          <w:numId w:val="21"/>
        </w:numPr>
        <w:rPr>
          <w:rFonts w:ascii="Aptos" w:eastAsia="Aptos" w:hAnsi="Aptos" w:cs="Aptos"/>
          <w:color w:val="000000" w:themeColor="text1"/>
          <w:sz w:val="24"/>
        </w:rPr>
      </w:pPr>
      <w:r w:rsidRPr="3FE2D158">
        <w:rPr>
          <w:rFonts w:ascii="Aptos" w:eastAsia="Aptos" w:hAnsi="Aptos" w:cs="Aptos"/>
          <w:color w:val="000000" w:themeColor="text1"/>
          <w:sz w:val="24"/>
        </w:rPr>
        <w:t>Relevant practical experience of pollution control and/or the effects of pollution on marine resources (D)</w:t>
      </w:r>
    </w:p>
    <w:p w14:paraId="353B63E0" w14:textId="77777777" w:rsidR="00721267" w:rsidRPr="00D80802" w:rsidRDefault="3FE2D158" w:rsidP="3FE2D158">
      <w:pPr>
        <w:numPr>
          <w:ilvl w:val="0"/>
          <w:numId w:val="21"/>
        </w:numPr>
        <w:rPr>
          <w:rFonts w:ascii="Aptos" w:eastAsia="Aptos" w:hAnsi="Aptos" w:cs="Aptos"/>
          <w:color w:val="000000" w:themeColor="text1"/>
          <w:sz w:val="24"/>
        </w:rPr>
      </w:pPr>
      <w:r w:rsidRPr="3FE2D158">
        <w:rPr>
          <w:rFonts w:ascii="Aptos" w:eastAsia="Aptos" w:hAnsi="Aptos" w:cs="Aptos"/>
          <w:color w:val="000000" w:themeColor="text1"/>
          <w:sz w:val="24"/>
        </w:rPr>
        <w:t>Working experience of travelling under stressful and demanding conditions.</w:t>
      </w:r>
    </w:p>
    <w:p w14:paraId="42735926" w14:textId="77777777" w:rsidR="00721267" w:rsidRPr="00D80802" w:rsidRDefault="3FE2D158" w:rsidP="3FE2D158">
      <w:pPr>
        <w:numPr>
          <w:ilvl w:val="0"/>
          <w:numId w:val="21"/>
        </w:numPr>
        <w:rPr>
          <w:rFonts w:ascii="Aptos" w:eastAsia="Aptos" w:hAnsi="Aptos" w:cs="Aptos"/>
          <w:color w:val="000000" w:themeColor="text1"/>
          <w:sz w:val="24"/>
        </w:rPr>
      </w:pPr>
      <w:r w:rsidRPr="3FE2D158">
        <w:rPr>
          <w:rFonts w:ascii="Aptos" w:eastAsia="Aptos" w:hAnsi="Aptos" w:cs="Aptos"/>
          <w:color w:val="000000" w:themeColor="text1"/>
          <w:sz w:val="24"/>
        </w:rPr>
        <w:t>Experience of working long hours when required</w:t>
      </w:r>
    </w:p>
    <w:p w14:paraId="5E2FD94D" w14:textId="262A9113" w:rsidR="00721267" w:rsidRPr="00D80802" w:rsidRDefault="3FE2D158" w:rsidP="7DA5BC34">
      <w:pPr>
        <w:numPr>
          <w:ilvl w:val="0"/>
          <w:numId w:val="21"/>
        </w:numPr>
        <w:rPr>
          <w:rFonts w:ascii="Aptos" w:eastAsia="Calibri" w:hAnsi="Aptos" w:cs="Open Sans"/>
        </w:rPr>
      </w:pPr>
      <w:r w:rsidRPr="3FE2D158">
        <w:rPr>
          <w:rFonts w:ascii="Aptos" w:eastAsia="Aptos" w:hAnsi="Aptos" w:cs="Aptos"/>
          <w:color w:val="000000" w:themeColor="text1"/>
          <w:sz w:val="24"/>
        </w:rPr>
        <w:t>Singapore QDL with recent driving experience and willing to drive when oversea</w:t>
      </w:r>
      <w:r w:rsidRPr="3FE2D158">
        <w:rPr>
          <w:rFonts w:ascii="Aptos" w:eastAsia="Calibri" w:hAnsi="Aptos" w:cs="Open Sans"/>
        </w:rPr>
        <w:t>s</w:t>
      </w:r>
    </w:p>
    <w:p w14:paraId="7C4E89ED" w14:textId="77777777" w:rsidR="007248FB" w:rsidRPr="00D80802" w:rsidRDefault="007248FB" w:rsidP="007248FB">
      <w:pPr>
        <w:rPr>
          <w:rFonts w:ascii="Aptos" w:eastAsia="Calibri" w:hAnsi="Aptos" w:cs="Open Sans"/>
          <w:szCs w:val="22"/>
        </w:rPr>
      </w:pPr>
    </w:p>
    <w:p w14:paraId="4FFB56BD" w14:textId="413E3B35" w:rsidR="00C12FC9" w:rsidRPr="00D80802" w:rsidRDefault="00C12FC9" w:rsidP="00C12FC9">
      <w:pPr>
        <w:rPr>
          <w:rFonts w:ascii="Aptos" w:eastAsia="Calibri" w:hAnsi="Aptos" w:cs="Open Sans"/>
          <w:b/>
          <w:bCs/>
          <w:szCs w:val="22"/>
        </w:rPr>
      </w:pPr>
      <w:r w:rsidRPr="00D80802">
        <w:rPr>
          <w:rFonts w:ascii="Aptos" w:eastAsia="Calibri" w:hAnsi="Aptos" w:cs="Open Sans"/>
          <w:b/>
          <w:bCs/>
          <w:szCs w:val="22"/>
        </w:rPr>
        <w:t>Circumstances </w:t>
      </w:r>
    </w:p>
    <w:p w14:paraId="7707FE7F" w14:textId="0B442089" w:rsidR="00721267" w:rsidRPr="00D80802" w:rsidRDefault="055AED36" w:rsidP="055AED36">
      <w:pPr>
        <w:numPr>
          <w:ilvl w:val="0"/>
          <w:numId w:val="21"/>
        </w:numPr>
        <w:rPr>
          <w:rFonts w:ascii="Aptos" w:eastAsia="Calibri" w:hAnsi="Aptos" w:cs="Open Sans"/>
        </w:rPr>
      </w:pPr>
      <w:r w:rsidRPr="055AED36">
        <w:rPr>
          <w:rFonts w:ascii="Aptos" w:eastAsia="Calibri" w:hAnsi="Aptos" w:cs="Open Sans"/>
        </w:rPr>
        <w:lastRenderedPageBreak/>
        <w:t>Willing and able to be available on a continuous basis (24/7) throughout the year and to travel extensively, sometimes at a few hours’ notice, to incidents anywhere in the world (where it is safe to do so) irrespective of personal inconvenience.</w:t>
      </w:r>
    </w:p>
    <w:p w14:paraId="38CF9ECC" w14:textId="386BC7E6" w:rsidR="00721267" w:rsidRPr="00D80802" w:rsidRDefault="055AED36" w:rsidP="055AED36">
      <w:pPr>
        <w:numPr>
          <w:ilvl w:val="0"/>
          <w:numId w:val="21"/>
        </w:numPr>
        <w:rPr>
          <w:rFonts w:ascii="Aptos" w:eastAsia="Calibri" w:hAnsi="Aptos" w:cs="Open Sans"/>
        </w:rPr>
      </w:pPr>
      <w:r w:rsidRPr="055AED36">
        <w:rPr>
          <w:rFonts w:ascii="Aptos" w:eastAsia="Aptos" w:hAnsi="Aptos" w:cs="Aptos"/>
          <w:color w:val="000000" w:themeColor="text1"/>
          <w:sz w:val="24"/>
        </w:rPr>
        <w:t xml:space="preserve">A requirement of all roles at ITOPF is that a minimum of 50% of available working time should be worked from the office. This could be more dependent on the needs of the role (for example, supporting collaborative work/ team members onboarding and learning).  </w:t>
      </w:r>
      <w:r w:rsidRPr="055AED36">
        <w:rPr>
          <w:rFonts w:ascii="Aptos" w:eastAsia="Aptos" w:hAnsi="Aptos" w:cs="Aptos"/>
          <w:szCs w:val="22"/>
        </w:rPr>
        <w:t xml:space="preserve"> </w:t>
      </w:r>
    </w:p>
    <w:p w14:paraId="0BF7DEB6" w14:textId="600CD382" w:rsidR="00721267" w:rsidRPr="00D80802" w:rsidRDefault="00721267" w:rsidP="055AED36">
      <w:pPr>
        <w:rPr>
          <w:rFonts w:ascii="Aptos" w:eastAsia="Calibri" w:hAnsi="Aptos" w:cs="Open Sans"/>
        </w:rPr>
      </w:pPr>
    </w:p>
    <w:p w14:paraId="1A46641D" w14:textId="77777777" w:rsidR="00C12FC9" w:rsidRPr="00D80802" w:rsidRDefault="00C12FC9" w:rsidP="00C12FC9">
      <w:pPr>
        <w:rPr>
          <w:rFonts w:ascii="Aptos" w:eastAsia="Calibri" w:hAnsi="Aptos" w:cs="Open Sans"/>
          <w:b/>
          <w:bCs/>
          <w:szCs w:val="22"/>
        </w:rPr>
      </w:pPr>
      <w:r w:rsidRPr="00D80802">
        <w:rPr>
          <w:rFonts w:ascii="Aptos" w:eastAsia="Calibri" w:hAnsi="Aptos" w:cs="Open Sans"/>
          <w:b/>
          <w:bCs/>
          <w:szCs w:val="22"/>
        </w:rPr>
        <w:t>Fundamental Job Functions </w:t>
      </w:r>
    </w:p>
    <w:p w14:paraId="00E40AC9" w14:textId="77777777" w:rsidR="00B6677E" w:rsidRPr="00D80802" w:rsidRDefault="3FE2D158" w:rsidP="3FE2D158">
      <w:pPr>
        <w:spacing w:line="259" w:lineRule="auto"/>
        <w:rPr>
          <w:rFonts w:ascii="Aptos" w:eastAsia="Aptos" w:hAnsi="Aptos" w:cs="Aptos"/>
          <w:color w:val="000000" w:themeColor="text1"/>
          <w:sz w:val="24"/>
        </w:rPr>
      </w:pPr>
      <w:r w:rsidRPr="3FE2D158">
        <w:rPr>
          <w:rFonts w:ascii="Aptos" w:eastAsia="Aptos" w:hAnsi="Aptos" w:cs="Aptos"/>
          <w:color w:val="000000" w:themeColor="text1"/>
          <w:sz w:val="24"/>
        </w:rPr>
        <w:t>The role can require the following activities to be undertaken in tropical, temperate and polar conditions. Appropriate training and equipment will be provided.</w:t>
      </w:r>
    </w:p>
    <w:p w14:paraId="477E8401" w14:textId="77777777" w:rsidR="00B6677E" w:rsidRPr="00D80802" w:rsidRDefault="3FE2D158" w:rsidP="3FE2D158">
      <w:pPr>
        <w:spacing w:line="259" w:lineRule="auto"/>
        <w:rPr>
          <w:rFonts w:ascii="Aptos" w:eastAsia="Aptos" w:hAnsi="Aptos" w:cs="Aptos"/>
          <w:color w:val="000000" w:themeColor="text1"/>
          <w:sz w:val="24"/>
        </w:rPr>
      </w:pPr>
      <w:r w:rsidRPr="3FE2D158">
        <w:rPr>
          <w:rFonts w:ascii="Aptos" w:eastAsia="Aptos" w:hAnsi="Aptos" w:cs="Aptos"/>
          <w:color w:val="000000" w:themeColor="text1"/>
          <w:sz w:val="24"/>
        </w:rPr>
        <w:t>Be able to:</w:t>
      </w:r>
    </w:p>
    <w:p w14:paraId="5B9B030A" w14:textId="77777777" w:rsidR="00B6677E" w:rsidRPr="00D80802" w:rsidRDefault="3FE2D158" w:rsidP="3FE2D158">
      <w:pPr>
        <w:pStyle w:val="ListParagraph"/>
        <w:numPr>
          <w:ilvl w:val="0"/>
          <w:numId w:val="1"/>
        </w:numPr>
        <w:spacing w:line="259" w:lineRule="auto"/>
        <w:rPr>
          <w:rFonts w:ascii="Aptos" w:eastAsia="Aptos" w:hAnsi="Aptos" w:cs="Aptos"/>
          <w:color w:val="000000" w:themeColor="text1"/>
          <w:sz w:val="24"/>
        </w:rPr>
      </w:pPr>
      <w:r w:rsidRPr="3FE2D158">
        <w:rPr>
          <w:rFonts w:ascii="Aptos" w:eastAsia="Aptos" w:hAnsi="Aptos" w:cs="Aptos"/>
          <w:color w:val="000000" w:themeColor="text1"/>
          <w:sz w:val="24"/>
        </w:rPr>
        <w:t>Function effectively and maintain professionalism during long working days and over extended periods in physically and mentally demanding circumstances.</w:t>
      </w:r>
    </w:p>
    <w:p w14:paraId="64D0726B" w14:textId="77777777" w:rsidR="00B6677E" w:rsidRPr="00D80802" w:rsidRDefault="3FE2D158" w:rsidP="3FE2D158">
      <w:pPr>
        <w:pStyle w:val="ListParagraph"/>
        <w:numPr>
          <w:ilvl w:val="0"/>
          <w:numId w:val="1"/>
        </w:numPr>
        <w:spacing w:line="259" w:lineRule="auto"/>
        <w:rPr>
          <w:rFonts w:ascii="Aptos" w:eastAsia="Aptos" w:hAnsi="Aptos" w:cs="Aptos"/>
          <w:color w:val="000000" w:themeColor="text1"/>
          <w:sz w:val="24"/>
        </w:rPr>
      </w:pPr>
      <w:r w:rsidRPr="3FE2D158">
        <w:rPr>
          <w:rFonts w:ascii="Aptos" w:eastAsia="Aptos" w:hAnsi="Aptos" w:cs="Aptos"/>
          <w:color w:val="000000" w:themeColor="text1"/>
          <w:sz w:val="24"/>
        </w:rPr>
        <w:t>Climb a ship boarding ladder or pilot ladder to board a vessel.</w:t>
      </w:r>
    </w:p>
    <w:p w14:paraId="2BC26045" w14:textId="77777777" w:rsidR="00B6677E" w:rsidRPr="00D80802" w:rsidRDefault="3FE2D158" w:rsidP="3FE2D158">
      <w:pPr>
        <w:pStyle w:val="ListParagraph"/>
        <w:numPr>
          <w:ilvl w:val="0"/>
          <w:numId w:val="1"/>
        </w:numPr>
        <w:spacing w:line="259" w:lineRule="auto"/>
        <w:rPr>
          <w:rFonts w:ascii="Aptos" w:eastAsia="Aptos" w:hAnsi="Aptos" w:cs="Aptos"/>
          <w:color w:val="000000" w:themeColor="text1"/>
          <w:sz w:val="24"/>
        </w:rPr>
      </w:pPr>
      <w:r w:rsidRPr="3FE2D158">
        <w:rPr>
          <w:rFonts w:ascii="Aptos" w:eastAsia="Aptos" w:hAnsi="Aptos" w:cs="Aptos"/>
          <w:color w:val="000000" w:themeColor="text1"/>
          <w:sz w:val="24"/>
        </w:rPr>
        <w:t>Walk and scramble, sometimes for several hours, over rough or uneven ground and includes ascending steep hills.</w:t>
      </w:r>
    </w:p>
    <w:p w14:paraId="5AF3F209" w14:textId="77777777" w:rsidR="00B6677E" w:rsidRPr="00D80802" w:rsidRDefault="3FE2D158" w:rsidP="3FE2D158">
      <w:pPr>
        <w:pStyle w:val="ListParagraph"/>
        <w:numPr>
          <w:ilvl w:val="0"/>
          <w:numId w:val="1"/>
        </w:numPr>
        <w:spacing w:line="259" w:lineRule="auto"/>
        <w:rPr>
          <w:rFonts w:ascii="Aptos" w:eastAsia="Aptos" w:hAnsi="Aptos" w:cs="Aptos"/>
          <w:color w:val="000000" w:themeColor="text1"/>
          <w:sz w:val="24"/>
        </w:rPr>
      </w:pPr>
      <w:r w:rsidRPr="3FE2D158">
        <w:rPr>
          <w:rFonts w:ascii="Aptos" w:eastAsia="Aptos" w:hAnsi="Aptos" w:cs="Aptos"/>
          <w:color w:val="000000" w:themeColor="text1"/>
          <w:sz w:val="24"/>
        </w:rPr>
        <w:t>Manual Handling and operation of spill response equipment on the shoreline and on- board response vessels.</w:t>
      </w:r>
    </w:p>
    <w:p w14:paraId="5B991B3C" w14:textId="77777777" w:rsidR="00B6677E" w:rsidRPr="00D80802" w:rsidRDefault="3FE2D158" w:rsidP="3FE2D158">
      <w:pPr>
        <w:pStyle w:val="ListParagraph"/>
        <w:numPr>
          <w:ilvl w:val="0"/>
          <w:numId w:val="1"/>
        </w:numPr>
        <w:spacing w:line="259" w:lineRule="auto"/>
        <w:rPr>
          <w:rFonts w:ascii="Aptos" w:eastAsia="Aptos" w:hAnsi="Aptos" w:cs="Aptos"/>
          <w:color w:val="000000" w:themeColor="text1"/>
          <w:sz w:val="24"/>
        </w:rPr>
      </w:pPr>
      <w:r w:rsidRPr="3FE2D158">
        <w:rPr>
          <w:rFonts w:ascii="Aptos" w:eastAsia="Aptos" w:hAnsi="Aptos" w:cs="Aptos"/>
          <w:color w:val="000000" w:themeColor="text1"/>
          <w:sz w:val="24"/>
        </w:rPr>
        <w:t>Undertake voyages in small boats, sometimes in rough sea conditions, with transfers between different boats and the shoreline.</w:t>
      </w:r>
    </w:p>
    <w:p w14:paraId="1BB6B014" w14:textId="77777777" w:rsidR="00B6677E" w:rsidRPr="00D80802" w:rsidRDefault="3FE2D158" w:rsidP="3FE2D158">
      <w:pPr>
        <w:pStyle w:val="ListParagraph"/>
        <w:numPr>
          <w:ilvl w:val="0"/>
          <w:numId w:val="1"/>
        </w:numPr>
        <w:spacing w:line="259" w:lineRule="auto"/>
        <w:rPr>
          <w:rFonts w:ascii="Aptos" w:eastAsia="Aptos" w:hAnsi="Aptos" w:cs="Aptos"/>
          <w:color w:val="000000" w:themeColor="text1"/>
          <w:sz w:val="24"/>
        </w:rPr>
      </w:pPr>
      <w:r w:rsidRPr="3FE2D158">
        <w:rPr>
          <w:rFonts w:ascii="Aptos" w:eastAsia="Aptos" w:hAnsi="Aptos" w:cs="Aptos"/>
          <w:color w:val="000000" w:themeColor="text1"/>
          <w:sz w:val="24"/>
        </w:rPr>
        <w:t>Undertake safety training that includes the physical demands of Helicopter Underwater Escape Training, Personal Sea Survival Training and Arctic Field Survival Training.</w:t>
      </w:r>
    </w:p>
    <w:p w14:paraId="4A8DBC97" w14:textId="77777777" w:rsidR="00B6677E" w:rsidRPr="00D80802" w:rsidRDefault="3FE2D158" w:rsidP="3FE2D158">
      <w:pPr>
        <w:pStyle w:val="ListParagraph"/>
        <w:numPr>
          <w:ilvl w:val="0"/>
          <w:numId w:val="1"/>
        </w:numPr>
        <w:spacing w:line="259" w:lineRule="auto"/>
        <w:rPr>
          <w:rFonts w:ascii="Aptos" w:eastAsia="Aptos" w:hAnsi="Aptos" w:cs="Aptos"/>
          <w:color w:val="000000" w:themeColor="text1"/>
          <w:sz w:val="24"/>
        </w:rPr>
      </w:pPr>
      <w:r w:rsidRPr="3FE2D158">
        <w:rPr>
          <w:rFonts w:ascii="Aptos" w:eastAsia="Aptos" w:hAnsi="Aptos" w:cs="Aptos"/>
          <w:color w:val="000000" w:themeColor="text1"/>
          <w:sz w:val="24"/>
        </w:rPr>
        <w:t>Fly in and climb in and out of small aircraft and helicopters.</w:t>
      </w:r>
    </w:p>
    <w:p w14:paraId="64355717" w14:textId="77777777" w:rsidR="00C12FC9" w:rsidRDefault="00C12FC9" w:rsidP="3FE2D158">
      <w:pPr>
        <w:spacing w:line="259" w:lineRule="auto"/>
        <w:rPr>
          <w:rFonts w:ascii="Aptos" w:eastAsia="Calibri" w:hAnsi="Aptos" w:cs="Open Sans"/>
        </w:rPr>
      </w:pPr>
    </w:p>
    <w:p w14:paraId="46088035" w14:textId="0E79EFE2" w:rsidR="00D9014B" w:rsidRPr="00D9014B" w:rsidRDefault="3FE2D158" w:rsidP="3FE2D158">
      <w:pPr>
        <w:spacing w:line="259" w:lineRule="auto"/>
        <w:rPr>
          <w:rFonts w:ascii="Aptos" w:eastAsia="Calibri" w:hAnsi="Aptos" w:cs="Open Sans"/>
        </w:rPr>
      </w:pPr>
      <w:r w:rsidRPr="3FE2D158">
        <w:rPr>
          <w:rFonts w:ascii="Aptos" w:eastAsia="Calibri" w:hAnsi="Aptos" w:cs="Open Sans"/>
        </w:rPr>
        <w:t xml:space="preserve"> General Requirements</w:t>
      </w:r>
    </w:p>
    <w:p w14:paraId="4CE3B2C2" w14:textId="1D9FE208" w:rsidR="00D9014B" w:rsidRPr="00D9014B" w:rsidRDefault="3FE2D158" w:rsidP="3FE2D158">
      <w:pPr>
        <w:pStyle w:val="ListParagraph"/>
        <w:numPr>
          <w:ilvl w:val="0"/>
          <w:numId w:val="1"/>
        </w:numPr>
        <w:spacing w:line="259" w:lineRule="auto"/>
        <w:rPr>
          <w:rFonts w:ascii="Aptos" w:eastAsia="Aptos" w:hAnsi="Aptos" w:cs="Aptos"/>
          <w:color w:val="000000" w:themeColor="text1"/>
          <w:sz w:val="24"/>
        </w:rPr>
      </w:pPr>
      <w:r w:rsidRPr="3FE2D158">
        <w:rPr>
          <w:rFonts w:ascii="Aptos" w:eastAsia="Aptos" w:hAnsi="Aptos" w:cs="Aptos"/>
          <w:color w:val="000000" w:themeColor="text1"/>
          <w:sz w:val="24"/>
        </w:rPr>
        <w:t>Any additional duties as required from time to time appropriate to the level of post to assist in the efficient running of the company and fulfilment of its strategic objectives.</w:t>
      </w:r>
    </w:p>
    <w:p w14:paraId="564D9D95" w14:textId="19AF0508" w:rsidR="00D9014B" w:rsidRPr="00D9014B" w:rsidRDefault="3FE2D158" w:rsidP="3FE2D158">
      <w:pPr>
        <w:pStyle w:val="ListParagraph"/>
        <w:numPr>
          <w:ilvl w:val="0"/>
          <w:numId w:val="1"/>
        </w:numPr>
        <w:spacing w:line="259" w:lineRule="auto"/>
        <w:rPr>
          <w:rFonts w:ascii="Aptos" w:eastAsia="Aptos" w:hAnsi="Aptos" w:cs="Aptos"/>
          <w:color w:val="000000" w:themeColor="text1"/>
          <w:sz w:val="24"/>
        </w:rPr>
      </w:pPr>
      <w:r w:rsidRPr="3FE2D158">
        <w:rPr>
          <w:rFonts w:ascii="Aptos" w:eastAsia="Aptos" w:hAnsi="Aptos" w:cs="Aptos"/>
          <w:color w:val="000000" w:themeColor="text1"/>
          <w:sz w:val="24"/>
        </w:rPr>
        <w:t>Always comply with record keeping, data protection and confidentiality of information</w:t>
      </w:r>
    </w:p>
    <w:p w14:paraId="7AA3468D" w14:textId="77777777" w:rsidR="00D9014B" w:rsidRPr="00D9014B" w:rsidRDefault="3FE2D158" w:rsidP="3FE2D158">
      <w:pPr>
        <w:pStyle w:val="ListParagraph"/>
        <w:numPr>
          <w:ilvl w:val="0"/>
          <w:numId w:val="1"/>
        </w:numPr>
        <w:spacing w:line="259" w:lineRule="auto"/>
        <w:rPr>
          <w:rFonts w:ascii="Aptos" w:eastAsia="Aptos" w:hAnsi="Aptos" w:cs="Aptos"/>
          <w:color w:val="000000" w:themeColor="text1"/>
          <w:sz w:val="24"/>
        </w:rPr>
      </w:pPr>
      <w:r w:rsidRPr="3FE2D158">
        <w:rPr>
          <w:rFonts w:ascii="Aptos" w:eastAsia="Aptos" w:hAnsi="Aptos" w:cs="Aptos"/>
          <w:color w:val="000000" w:themeColor="text1"/>
          <w:sz w:val="24"/>
        </w:rPr>
        <w:t xml:space="preserve">acquired </w:t>
      </w:r>
      <w:proofErr w:type="gramStart"/>
      <w:r w:rsidRPr="3FE2D158">
        <w:rPr>
          <w:rFonts w:ascii="Aptos" w:eastAsia="Aptos" w:hAnsi="Aptos" w:cs="Aptos"/>
          <w:color w:val="000000" w:themeColor="text1"/>
          <w:sz w:val="24"/>
        </w:rPr>
        <w:t>during the course of</w:t>
      </w:r>
      <w:proofErr w:type="gramEnd"/>
      <w:r w:rsidRPr="3FE2D158">
        <w:rPr>
          <w:rFonts w:ascii="Aptos" w:eastAsia="Aptos" w:hAnsi="Aptos" w:cs="Aptos"/>
          <w:color w:val="000000" w:themeColor="text1"/>
          <w:sz w:val="24"/>
        </w:rPr>
        <w:t xml:space="preserve"> employment.</w:t>
      </w:r>
    </w:p>
    <w:p w14:paraId="13CDD701" w14:textId="2166DDC8" w:rsidR="00D9014B" w:rsidRPr="00D9014B" w:rsidRDefault="3FE2D158" w:rsidP="3FE2D158">
      <w:pPr>
        <w:pStyle w:val="ListParagraph"/>
        <w:numPr>
          <w:ilvl w:val="0"/>
          <w:numId w:val="1"/>
        </w:numPr>
        <w:spacing w:line="259" w:lineRule="auto"/>
        <w:rPr>
          <w:rFonts w:ascii="Aptos" w:eastAsia="Aptos" w:hAnsi="Aptos" w:cs="Aptos"/>
          <w:color w:val="000000" w:themeColor="text1"/>
          <w:sz w:val="24"/>
        </w:rPr>
      </w:pPr>
      <w:r w:rsidRPr="3FE2D158">
        <w:rPr>
          <w:rFonts w:ascii="Aptos" w:eastAsia="Aptos" w:hAnsi="Aptos" w:cs="Aptos"/>
          <w:color w:val="000000" w:themeColor="text1"/>
          <w:sz w:val="24"/>
        </w:rPr>
        <w:t xml:space="preserve">Always consider and take responsibility for the health and safety of self and </w:t>
      </w:r>
      <w:proofErr w:type="gramStart"/>
      <w:r w:rsidRPr="3FE2D158">
        <w:rPr>
          <w:rFonts w:ascii="Aptos" w:eastAsia="Aptos" w:hAnsi="Aptos" w:cs="Aptos"/>
          <w:color w:val="000000" w:themeColor="text1"/>
          <w:sz w:val="24"/>
        </w:rPr>
        <w:t>others, and</w:t>
      </w:r>
      <w:proofErr w:type="gramEnd"/>
      <w:r w:rsidRPr="3FE2D158">
        <w:rPr>
          <w:rFonts w:ascii="Aptos" w:eastAsia="Aptos" w:hAnsi="Aptos" w:cs="Aptos"/>
          <w:color w:val="000000" w:themeColor="text1"/>
          <w:sz w:val="24"/>
        </w:rPr>
        <w:t xml:space="preserve"> </w:t>
      </w:r>
      <w:proofErr w:type="gramStart"/>
      <w:r w:rsidRPr="3FE2D158">
        <w:rPr>
          <w:rFonts w:ascii="Aptos" w:eastAsia="Aptos" w:hAnsi="Aptos" w:cs="Aptos"/>
          <w:color w:val="000000" w:themeColor="text1"/>
          <w:sz w:val="24"/>
        </w:rPr>
        <w:t>adhere to health and safety guidance at all times</w:t>
      </w:r>
      <w:proofErr w:type="gramEnd"/>
      <w:r w:rsidRPr="3FE2D158">
        <w:rPr>
          <w:rFonts w:ascii="Aptos" w:eastAsia="Aptos" w:hAnsi="Aptos" w:cs="Aptos"/>
          <w:color w:val="000000" w:themeColor="text1"/>
          <w:sz w:val="24"/>
        </w:rPr>
        <w:t>.</w:t>
      </w:r>
    </w:p>
    <w:p w14:paraId="70F829B4" w14:textId="4DC69532" w:rsidR="055AED36" w:rsidRDefault="3FE2D158" w:rsidP="3FE2D158">
      <w:pPr>
        <w:pStyle w:val="ListParagraph"/>
        <w:numPr>
          <w:ilvl w:val="0"/>
          <w:numId w:val="1"/>
        </w:numPr>
        <w:spacing w:line="259" w:lineRule="auto"/>
        <w:rPr>
          <w:rFonts w:ascii="Aptos" w:eastAsia="Aptos" w:hAnsi="Aptos" w:cs="Aptos"/>
          <w:color w:val="000000" w:themeColor="text1"/>
          <w:sz w:val="24"/>
        </w:rPr>
      </w:pPr>
      <w:r w:rsidRPr="3FE2D158">
        <w:rPr>
          <w:rFonts w:ascii="Aptos" w:eastAsia="Aptos" w:hAnsi="Aptos" w:cs="Aptos"/>
          <w:color w:val="000000" w:themeColor="text1"/>
          <w:sz w:val="24"/>
        </w:rPr>
        <w:t>Understand and apply ITOPF policies and procedures</w:t>
      </w:r>
    </w:p>
    <w:p w14:paraId="2C33C45B" w14:textId="442D439B" w:rsidR="00D9014B" w:rsidRPr="00D9014B" w:rsidRDefault="3FE2D158" w:rsidP="3FE2D158">
      <w:pPr>
        <w:pStyle w:val="ListParagraph"/>
        <w:numPr>
          <w:ilvl w:val="0"/>
          <w:numId w:val="1"/>
        </w:numPr>
        <w:spacing w:line="259" w:lineRule="auto"/>
        <w:rPr>
          <w:rFonts w:ascii="Aptos" w:eastAsia="Aptos" w:hAnsi="Aptos" w:cs="Aptos"/>
          <w:color w:val="000000" w:themeColor="text1"/>
          <w:sz w:val="24"/>
        </w:rPr>
      </w:pPr>
      <w:r w:rsidRPr="3FE2D158">
        <w:rPr>
          <w:rFonts w:ascii="Aptos" w:eastAsia="Aptos" w:hAnsi="Aptos" w:cs="Aptos"/>
          <w:color w:val="000000" w:themeColor="text1"/>
          <w:sz w:val="24"/>
        </w:rPr>
        <w:t>Proactively consider your own professional development ensuring your skills and knowledge remain current and engage in ITOPF’s systems for development, such as annual reviews, formal and on-the-job learning opportunities</w:t>
      </w:r>
    </w:p>
    <w:p w14:paraId="3B8C2709" w14:textId="77777777" w:rsidR="00D9014B" w:rsidRPr="00D9014B" w:rsidRDefault="00D9014B" w:rsidP="00D9014B">
      <w:pPr>
        <w:rPr>
          <w:rFonts w:ascii="Aptos" w:eastAsia="Calibri" w:hAnsi="Aptos" w:cs="Open Sans"/>
          <w:szCs w:val="22"/>
        </w:rPr>
      </w:pPr>
    </w:p>
    <w:p w14:paraId="0AC265C1" w14:textId="77777777" w:rsidR="00D9014B" w:rsidRPr="00D9014B" w:rsidRDefault="00D9014B" w:rsidP="00D9014B">
      <w:pPr>
        <w:rPr>
          <w:rFonts w:ascii="Aptos" w:eastAsia="Calibri" w:hAnsi="Aptos" w:cs="Open Sans"/>
          <w:szCs w:val="22"/>
        </w:rPr>
      </w:pPr>
    </w:p>
    <w:p w14:paraId="5EC65CA7" w14:textId="77777777" w:rsidR="00D9014B" w:rsidRPr="00D9014B" w:rsidRDefault="00D9014B" w:rsidP="00D9014B">
      <w:pPr>
        <w:rPr>
          <w:rFonts w:ascii="Aptos" w:eastAsia="Calibri" w:hAnsi="Aptos" w:cs="Open Sans"/>
          <w:szCs w:val="22"/>
        </w:rPr>
      </w:pPr>
    </w:p>
    <w:p w14:paraId="7ADD4DB4" w14:textId="77777777" w:rsidR="00D9014B" w:rsidRPr="00D9014B" w:rsidRDefault="00D9014B" w:rsidP="00D9014B">
      <w:pPr>
        <w:rPr>
          <w:rFonts w:ascii="Aptos" w:eastAsia="Calibri" w:hAnsi="Aptos" w:cs="Open Sans"/>
          <w:szCs w:val="22"/>
        </w:rPr>
      </w:pPr>
    </w:p>
    <w:p w14:paraId="2C2FB121" w14:textId="16FAE6D5" w:rsidR="00D9014B" w:rsidRPr="00D80802" w:rsidRDefault="00D9014B" w:rsidP="1C034806">
      <w:pPr>
        <w:rPr>
          <w:rFonts w:ascii="Aptos" w:eastAsia="Calibri" w:hAnsi="Aptos" w:cs="Open Sans"/>
          <w:szCs w:val="22"/>
        </w:rPr>
      </w:pPr>
    </w:p>
    <w:sectPr w:rsidR="00D9014B" w:rsidRPr="00D80802" w:rsidSect="00262562">
      <w:headerReference w:type="default" r:id="rId8"/>
      <w:footerReference w:type="default" r:id="rId9"/>
      <w:headerReference w:type="first" r:id="rId10"/>
      <w:footerReference w:type="first" r:id="rId11"/>
      <w:pgSz w:w="11907" w:h="16840" w:code="9"/>
      <w:pgMar w:top="2077" w:right="1138" w:bottom="1440" w:left="1138" w:header="576" w:footer="308" w:gutter="0"/>
      <w:paperSrc w:first="1" w:other="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6F082" w14:textId="77777777" w:rsidR="00D14213" w:rsidRDefault="00D14213">
      <w:r>
        <w:separator/>
      </w:r>
    </w:p>
  </w:endnote>
  <w:endnote w:type="continuationSeparator" w:id="0">
    <w:p w14:paraId="12FB169D" w14:textId="77777777" w:rsidR="00D14213" w:rsidRDefault="00D14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20B06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3AD9BC59" w14:paraId="257A3351" w14:textId="77777777" w:rsidTr="3AD9BC59">
      <w:trPr>
        <w:trHeight w:val="300"/>
      </w:trPr>
      <w:tc>
        <w:tcPr>
          <w:tcW w:w="3210" w:type="dxa"/>
        </w:tcPr>
        <w:p w14:paraId="2E32264D" w14:textId="424B7792" w:rsidR="3AD9BC59" w:rsidRDefault="3AD9BC59" w:rsidP="3AD9BC59">
          <w:pPr>
            <w:pStyle w:val="Header"/>
            <w:ind w:left="-115"/>
          </w:pPr>
        </w:p>
      </w:tc>
      <w:tc>
        <w:tcPr>
          <w:tcW w:w="3210" w:type="dxa"/>
        </w:tcPr>
        <w:p w14:paraId="56542400" w14:textId="5A258431" w:rsidR="3AD9BC59" w:rsidRDefault="3AD9BC59" w:rsidP="3AD9BC59">
          <w:pPr>
            <w:pStyle w:val="Header"/>
            <w:jc w:val="center"/>
          </w:pPr>
        </w:p>
      </w:tc>
      <w:tc>
        <w:tcPr>
          <w:tcW w:w="3210" w:type="dxa"/>
        </w:tcPr>
        <w:p w14:paraId="371E3C46" w14:textId="49042E60" w:rsidR="3AD9BC59" w:rsidRDefault="3AD9BC59" w:rsidP="3AD9BC59">
          <w:pPr>
            <w:pStyle w:val="Header"/>
            <w:ind w:right="-115"/>
            <w:jc w:val="right"/>
          </w:pPr>
        </w:p>
      </w:tc>
    </w:tr>
  </w:tbl>
  <w:p w14:paraId="27F02843" w14:textId="09120EC3" w:rsidR="3AD9BC59" w:rsidRDefault="3AD9BC59" w:rsidP="3AD9BC59">
    <w:pPr>
      <w:pStyle w:val="Footer"/>
    </w:pPr>
  </w:p>
  <w:p w14:paraId="174CB80A" w14:textId="77777777" w:rsidR="0012088B" w:rsidRDefault="0012088B"/>
  <w:p w14:paraId="1412EA84" w14:textId="77777777" w:rsidR="0012088B" w:rsidRDefault="0012088B"/>
  <w:p w14:paraId="5CE1C930" w14:textId="77777777" w:rsidR="0012088B" w:rsidRDefault="0012088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5A4AE" w14:textId="5994D177" w:rsidR="00C12FC9" w:rsidRDefault="00C12FC9">
    <w:pPr>
      <w:pStyle w:val="Footer"/>
      <w:jc w:val="right"/>
    </w:pPr>
    <w:r>
      <w:t xml:space="preserve">V1 </w:t>
    </w:r>
    <w:r>
      <w:tab/>
    </w:r>
    <w:r>
      <w:tab/>
    </w:r>
    <w:r>
      <w:tab/>
    </w:r>
    <w:sdt>
      <w:sdtPr>
        <w:id w:val="82423639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43FD68A0" w14:textId="7138DAFA" w:rsidR="00FB4242" w:rsidRPr="00C12FC9" w:rsidRDefault="00FB4242" w:rsidP="00C12FC9">
    <w:pPr>
      <w:pStyle w:val="Footer"/>
      <w:rPr>
        <w:sz w:val="22"/>
        <w:szCs w:val="22"/>
      </w:rPr>
    </w:pPr>
  </w:p>
  <w:p w14:paraId="52E7A73A" w14:textId="77777777" w:rsidR="0012088B" w:rsidRDefault="0012088B"/>
  <w:p w14:paraId="3855F5C9" w14:textId="77777777" w:rsidR="0012088B" w:rsidRDefault="0012088B"/>
  <w:p w14:paraId="719ADBB3" w14:textId="77777777" w:rsidR="0012088B" w:rsidRDefault="001208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D6246" w14:textId="77777777" w:rsidR="00D14213" w:rsidRDefault="00D14213">
      <w:r>
        <w:separator/>
      </w:r>
    </w:p>
  </w:footnote>
  <w:footnote w:type="continuationSeparator" w:id="0">
    <w:p w14:paraId="6050F8FC" w14:textId="77777777" w:rsidR="00D14213" w:rsidRDefault="00D142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3AD9BC59" w14:paraId="7D9BAD20" w14:textId="77777777" w:rsidTr="3AD9BC59">
      <w:trPr>
        <w:trHeight w:val="300"/>
      </w:trPr>
      <w:tc>
        <w:tcPr>
          <w:tcW w:w="3210" w:type="dxa"/>
        </w:tcPr>
        <w:p w14:paraId="5B01D923" w14:textId="09D0E15F" w:rsidR="3AD9BC59" w:rsidRDefault="3AD9BC59" w:rsidP="3AD9BC59">
          <w:pPr>
            <w:pStyle w:val="Header"/>
            <w:ind w:left="-115"/>
          </w:pPr>
        </w:p>
      </w:tc>
      <w:tc>
        <w:tcPr>
          <w:tcW w:w="3210" w:type="dxa"/>
        </w:tcPr>
        <w:p w14:paraId="0CA1FB42" w14:textId="59AA98E1" w:rsidR="3AD9BC59" w:rsidRDefault="3AD9BC59" w:rsidP="3AD9BC59">
          <w:pPr>
            <w:pStyle w:val="Header"/>
            <w:jc w:val="center"/>
          </w:pPr>
        </w:p>
      </w:tc>
      <w:tc>
        <w:tcPr>
          <w:tcW w:w="3210" w:type="dxa"/>
        </w:tcPr>
        <w:p w14:paraId="196273C7" w14:textId="359A3E1F" w:rsidR="3AD9BC59" w:rsidRDefault="3AD9BC59" w:rsidP="3AD9BC59">
          <w:pPr>
            <w:pStyle w:val="Header"/>
            <w:ind w:right="-115"/>
            <w:jc w:val="right"/>
          </w:pPr>
        </w:p>
      </w:tc>
    </w:tr>
  </w:tbl>
  <w:p w14:paraId="277F80C9" w14:textId="2068ABE4" w:rsidR="3AD9BC59" w:rsidRDefault="3AD9BC59" w:rsidP="3AD9BC59">
    <w:pPr>
      <w:pStyle w:val="Header"/>
    </w:pPr>
  </w:p>
  <w:p w14:paraId="1316CD96" w14:textId="77777777" w:rsidR="0012088B" w:rsidRDefault="0012088B"/>
  <w:p w14:paraId="7E63A27F" w14:textId="77777777" w:rsidR="0012088B" w:rsidRDefault="0012088B"/>
  <w:p w14:paraId="52EEC532" w14:textId="77777777" w:rsidR="0012088B" w:rsidRDefault="0012088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8F12D" w14:textId="6DEF9289" w:rsidR="00CD4632" w:rsidRDefault="00486AA6" w:rsidP="00C17367">
    <w:pPr>
      <w:pStyle w:val="Header"/>
      <w:jc w:val="center"/>
    </w:pPr>
    <w:r>
      <w:rPr>
        <w:noProof/>
      </w:rPr>
      <w:drawing>
        <wp:anchor distT="0" distB="0" distL="114300" distR="114300" simplePos="0" relativeHeight="251658240" behindDoc="1" locked="1" layoutInCell="1" allowOverlap="1" wp14:anchorId="60C313F3" wp14:editId="46D124ED">
          <wp:simplePos x="0" y="0"/>
          <wp:positionH relativeFrom="page">
            <wp:posOffset>59690</wp:posOffset>
          </wp:positionH>
          <wp:positionV relativeFrom="page">
            <wp:posOffset>53975</wp:posOffset>
          </wp:positionV>
          <wp:extent cx="1731010" cy="1800225"/>
          <wp:effectExtent l="0" t="0" r="254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TOPF - MASTER LOGO COLOUR + BORDER CMYK-01.jpg"/>
                  <pic:cNvPicPr/>
                </pic:nvPicPr>
                <pic:blipFill>
                  <a:blip r:embed="rId1">
                    <a:extLst>
                      <a:ext uri="{28A0092B-C50C-407E-A947-70E740481C1C}">
                        <a14:useLocalDpi xmlns:a14="http://schemas.microsoft.com/office/drawing/2010/main" val="0"/>
                      </a:ext>
                    </a:extLst>
                  </a:blip>
                  <a:stretch>
                    <a:fillRect/>
                  </a:stretch>
                </pic:blipFill>
                <pic:spPr>
                  <a:xfrm>
                    <a:off x="0" y="0"/>
                    <a:ext cx="1731010" cy="1800225"/>
                  </a:xfrm>
                  <a:prstGeom prst="rect">
                    <a:avLst/>
                  </a:prstGeom>
                </pic:spPr>
              </pic:pic>
            </a:graphicData>
          </a:graphic>
          <wp14:sizeRelH relativeFrom="margin">
            <wp14:pctWidth>0</wp14:pctWidth>
          </wp14:sizeRelH>
          <wp14:sizeRelV relativeFrom="margin">
            <wp14:pctHeight>0</wp14:pctHeight>
          </wp14:sizeRelV>
        </wp:anchor>
      </w:drawing>
    </w:r>
  </w:p>
  <w:p w14:paraId="0579391F" w14:textId="4C13613A" w:rsidR="00CD4632" w:rsidRDefault="00CD4632" w:rsidP="00B64B69">
    <w:pPr>
      <w:pStyle w:val="Header"/>
    </w:pPr>
  </w:p>
  <w:p w14:paraId="24C1261A" w14:textId="77777777" w:rsidR="0012088B" w:rsidRDefault="0012088B"/>
  <w:p w14:paraId="286DF446" w14:textId="77777777" w:rsidR="0012088B" w:rsidRDefault="0012088B"/>
  <w:p w14:paraId="76C7BD71" w14:textId="77777777" w:rsidR="0012088B" w:rsidRDefault="0012088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0269"/>
    <w:multiLevelType w:val="hybridMultilevel"/>
    <w:tmpl w:val="363E4888"/>
    <w:lvl w:ilvl="0" w:tplc="DA220C84">
      <w:start w:val="1"/>
      <w:numFmt w:val="lowerLetter"/>
      <w:lvlText w:val="%1)"/>
      <w:lvlJc w:val="left"/>
      <w:pPr>
        <w:ind w:left="1375" w:hanging="361"/>
      </w:pPr>
      <w:rPr>
        <w:rFonts w:ascii="Open Sans" w:eastAsia="Open Sans" w:hAnsi="Open Sans" w:cs="Open Sans" w:hint="default"/>
        <w:b w:val="0"/>
        <w:bCs w:val="0"/>
        <w:i w:val="0"/>
        <w:iCs w:val="0"/>
        <w:spacing w:val="0"/>
        <w:w w:val="99"/>
        <w:sz w:val="22"/>
        <w:szCs w:val="22"/>
        <w:lang w:val="en-US" w:eastAsia="en-US" w:bidi="ar-SA"/>
      </w:rPr>
    </w:lvl>
    <w:lvl w:ilvl="1" w:tplc="90546DFE">
      <w:numFmt w:val="bullet"/>
      <w:lvlText w:val="•"/>
      <w:lvlJc w:val="left"/>
      <w:pPr>
        <w:ind w:left="2248" w:hanging="361"/>
      </w:pPr>
      <w:rPr>
        <w:rFonts w:hint="default"/>
        <w:lang w:val="en-US" w:eastAsia="en-US" w:bidi="ar-SA"/>
      </w:rPr>
    </w:lvl>
    <w:lvl w:ilvl="2" w:tplc="428C7AB8">
      <w:numFmt w:val="bullet"/>
      <w:lvlText w:val="•"/>
      <w:lvlJc w:val="left"/>
      <w:pPr>
        <w:ind w:left="3116" w:hanging="361"/>
      </w:pPr>
      <w:rPr>
        <w:rFonts w:hint="default"/>
        <w:lang w:val="en-US" w:eastAsia="en-US" w:bidi="ar-SA"/>
      </w:rPr>
    </w:lvl>
    <w:lvl w:ilvl="3" w:tplc="5718B296">
      <w:numFmt w:val="bullet"/>
      <w:lvlText w:val="•"/>
      <w:lvlJc w:val="left"/>
      <w:pPr>
        <w:ind w:left="3985" w:hanging="361"/>
      </w:pPr>
      <w:rPr>
        <w:rFonts w:hint="default"/>
        <w:lang w:val="en-US" w:eastAsia="en-US" w:bidi="ar-SA"/>
      </w:rPr>
    </w:lvl>
    <w:lvl w:ilvl="4" w:tplc="AA38AB2C">
      <w:numFmt w:val="bullet"/>
      <w:lvlText w:val="•"/>
      <w:lvlJc w:val="left"/>
      <w:pPr>
        <w:ind w:left="4853" w:hanging="361"/>
      </w:pPr>
      <w:rPr>
        <w:rFonts w:hint="default"/>
        <w:lang w:val="en-US" w:eastAsia="en-US" w:bidi="ar-SA"/>
      </w:rPr>
    </w:lvl>
    <w:lvl w:ilvl="5" w:tplc="2670E716">
      <w:numFmt w:val="bullet"/>
      <w:lvlText w:val="•"/>
      <w:lvlJc w:val="left"/>
      <w:pPr>
        <w:ind w:left="5722" w:hanging="361"/>
      </w:pPr>
      <w:rPr>
        <w:rFonts w:hint="default"/>
        <w:lang w:val="en-US" w:eastAsia="en-US" w:bidi="ar-SA"/>
      </w:rPr>
    </w:lvl>
    <w:lvl w:ilvl="6" w:tplc="DF5E996C">
      <w:numFmt w:val="bullet"/>
      <w:lvlText w:val="•"/>
      <w:lvlJc w:val="left"/>
      <w:pPr>
        <w:ind w:left="6590" w:hanging="361"/>
      </w:pPr>
      <w:rPr>
        <w:rFonts w:hint="default"/>
        <w:lang w:val="en-US" w:eastAsia="en-US" w:bidi="ar-SA"/>
      </w:rPr>
    </w:lvl>
    <w:lvl w:ilvl="7" w:tplc="72186484">
      <w:numFmt w:val="bullet"/>
      <w:lvlText w:val="•"/>
      <w:lvlJc w:val="left"/>
      <w:pPr>
        <w:ind w:left="7459" w:hanging="361"/>
      </w:pPr>
      <w:rPr>
        <w:rFonts w:hint="default"/>
        <w:lang w:val="en-US" w:eastAsia="en-US" w:bidi="ar-SA"/>
      </w:rPr>
    </w:lvl>
    <w:lvl w:ilvl="8" w:tplc="7FE64106">
      <w:numFmt w:val="bullet"/>
      <w:lvlText w:val="•"/>
      <w:lvlJc w:val="left"/>
      <w:pPr>
        <w:ind w:left="8327" w:hanging="361"/>
      </w:pPr>
      <w:rPr>
        <w:rFonts w:hint="default"/>
        <w:lang w:val="en-US" w:eastAsia="en-US" w:bidi="ar-SA"/>
      </w:rPr>
    </w:lvl>
  </w:abstractNum>
  <w:abstractNum w:abstractNumId="1" w15:restartNumberingAfterBreak="0">
    <w:nsid w:val="01ED1FE0"/>
    <w:multiLevelType w:val="hybridMultilevel"/>
    <w:tmpl w:val="28BABD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CC7B1D"/>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1CB9229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FB50EF2"/>
    <w:multiLevelType w:val="hybridMultilevel"/>
    <w:tmpl w:val="028C0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7E38CB"/>
    <w:multiLevelType w:val="hybridMultilevel"/>
    <w:tmpl w:val="288C0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8D39A1"/>
    <w:multiLevelType w:val="hybridMultilevel"/>
    <w:tmpl w:val="85080A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944EB0"/>
    <w:multiLevelType w:val="hybridMultilevel"/>
    <w:tmpl w:val="7192880E"/>
    <w:lvl w:ilvl="0" w:tplc="536025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272E48"/>
    <w:multiLevelType w:val="hybridMultilevel"/>
    <w:tmpl w:val="BA90A3A4"/>
    <w:lvl w:ilvl="0" w:tplc="BB3EC1C8">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716E26"/>
    <w:multiLevelType w:val="hybridMultilevel"/>
    <w:tmpl w:val="0E88B9FA"/>
    <w:lvl w:ilvl="0" w:tplc="5CD00048">
      <w:start w:val="1"/>
      <w:numFmt w:val="lowerLetter"/>
      <w:lvlText w:val="%1)"/>
      <w:lvlJc w:val="left"/>
      <w:pPr>
        <w:ind w:left="1375" w:hanging="361"/>
      </w:pPr>
      <w:rPr>
        <w:rFonts w:ascii="Open Sans" w:eastAsia="Open Sans" w:hAnsi="Open Sans" w:cs="Open Sans" w:hint="default"/>
        <w:b w:val="0"/>
        <w:bCs w:val="0"/>
        <w:i w:val="0"/>
        <w:iCs w:val="0"/>
        <w:spacing w:val="0"/>
        <w:w w:val="99"/>
        <w:sz w:val="22"/>
        <w:szCs w:val="22"/>
        <w:lang w:val="en-US" w:eastAsia="en-US" w:bidi="ar-SA"/>
      </w:rPr>
    </w:lvl>
    <w:lvl w:ilvl="1" w:tplc="35685544">
      <w:numFmt w:val="bullet"/>
      <w:lvlText w:val="•"/>
      <w:lvlJc w:val="left"/>
      <w:pPr>
        <w:ind w:left="2248" w:hanging="361"/>
      </w:pPr>
      <w:rPr>
        <w:rFonts w:hint="default"/>
        <w:lang w:val="en-US" w:eastAsia="en-US" w:bidi="ar-SA"/>
      </w:rPr>
    </w:lvl>
    <w:lvl w:ilvl="2" w:tplc="8DE039B8">
      <w:numFmt w:val="bullet"/>
      <w:lvlText w:val="•"/>
      <w:lvlJc w:val="left"/>
      <w:pPr>
        <w:ind w:left="3116" w:hanging="361"/>
      </w:pPr>
      <w:rPr>
        <w:rFonts w:hint="default"/>
        <w:lang w:val="en-US" w:eastAsia="en-US" w:bidi="ar-SA"/>
      </w:rPr>
    </w:lvl>
    <w:lvl w:ilvl="3" w:tplc="A4281FC0">
      <w:numFmt w:val="bullet"/>
      <w:lvlText w:val="•"/>
      <w:lvlJc w:val="left"/>
      <w:pPr>
        <w:ind w:left="3985" w:hanging="361"/>
      </w:pPr>
      <w:rPr>
        <w:rFonts w:hint="default"/>
        <w:lang w:val="en-US" w:eastAsia="en-US" w:bidi="ar-SA"/>
      </w:rPr>
    </w:lvl>
    <w:lvl w:ilvl="4" w:tplc="4D0A0C52">
      <w:numFmt w:val="bullet"/>
      <w:lvlText w:val="•"/>
      <w:lvlJc w:val="left"/>
      <w:pPr>
        <w:ind w:left="4853" w:hanging="361"/>
      </w:pPr>
      <w:rPr>
        <w:rFonts w:hint="default"/>
        <w:lang w:val="en-US" w:eastAsia="en-US" w:bidi="ar-SA"/>
      </w:rPr>
    </w:lvl>
    <w:lvl w:ilvl="5" w:tplc="ED268934">
      <w:numFmt w:val="bullet"/>
      <w:lvlText w:val="•"/>
      <w:lvlJc w:val="left"/>
      <w:pPr>
        <w:ind w:left="5722" w:hanging="361"/>
      </w:pPr>
      <w:rPr>
        <w:rFonts w:hint="default"/>
        <w:lang w:val="en-US" w:eastAsia="en-US" w:bidi="ar-SA"/>
      </w:rPr>
    </w:lvl>
    <w:lvl w:ilvl="6" w:tplc="FB8A9534">
      <w:numFmt w:val="bullet"/>
      <w:lvlText w:val="•"/>
      <w:lvlJc w:val="left"/>
      <w:pPr>
        <w:ind w:left="6590" w:hanging="361"/>
      </w:pPr>
      <w:rPr>
        <w:rFonts w:hint="default"/>
        <w:lang w:val="en-US" w:eastAsia="en-US" w:bidi="ar-SA"/>
      </w:rPr>
    </w:lvl>
    <w:lvl w:ilvl="7" w:tplc="7F5EBA6A">
      <w:numFmt w:val="bullet"/>
      <w:lvlText w:val="•"/>
      <w:lvlJc w:val="left"/>
      <w:pPr>
        <w:ind w:left="7459" w:hanging="361"/>
      </w:pPr>
      <w:rPr>
        <w:rFonts w:hint="default"/>
        <w:lang w:val="en-US" w:eastAsia="en-US" w:bidi="ar-SA"/>
      </w:rPr>
    </w:lvl>
    <w:lvl w:ilvl="8" w:tplc="E9F852CC">
      <w:numFmt w:val="bullet"/>
      <w:lvlText w:val="•"/>
      <w:lvlJc w:val="left"/>
      <w:pPr>
        <w:ind w:left="8327" w:hanging="361"/>
      </w:pPr>
      <w:rPr>
        <w:rFonts w:hint="default"/>
        <w:lang w:val="en-US" w:eastAsia="en-US" w:bidi="ar-SA"/>
      </w:rPr>
    </w:lvl>
  </w:abstractNum>
  <w:abstractNum w:abstractNumId="10" w15:restartNumberingAfterBreak="0">
    <w:nsid w:val="3A307762"/>
    <w:multiLevelType w:val="hybridMultilevel"/>
    <w:tmpl w:val="BA0CF650"/>
    <w:lvl w:ilvl="0" w:tplc="60B4596A">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D4B1CBC"/>
    <w:multiLevelType w:val="hybridMultilevel"/>
    <w:tmpl w:val="3CCE3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BD2830"/>
    <w:multiLevelType w:val="hybridMultilevel"/>
    <w:tmpl w:val="EE5277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39064F"/>
    <w:multiLevelType w:val="hybridMultilevel"/>
    <w:tmpl w:val="8A289670"/>
    <w:lvl w:ilvl="0" w:tplc="F4F0376A">
      <w:start w:val="1"/>
      <w:numFmt w:val="lowerLetter"/>
      <w:lvlText w:val="%1)"/>
      <w:lvlJc w:val="left"/>
      <w:pPr>
        <w:ind w:left="1735" w:hanging="360"/>
      </w:pPr>
      <w:rPr>
        <w:rFonts w:ascii="Open Sans" w:eastAsia="Open Sans" w:hAnsi="Open Sans" w:cs="Open Sans" w:hint="default"/>
        <w:b w:val="0"/>
        <w:bCs w:val="0"/>
        <w:i w:val="0"/>
        <w:iCs w:val="0"/>
        <w:spacing w:val="0"/>
        <w:w w:val="99"/>
        <w:sz w:val="22"/>
        <w:szCs w:val="22"/>
        <w:lang w:val="en-US" w:eastAsia="en-US" w:bidi="ar-SA"/>
      </w:rPr>
    </w:lvl>
    <w:lvl w:ilvl="1" w:tplc="5F0E2508">
      <w:numFmt w:val="bullet"/>
      <w:lvlText w:val="•"/>
      <w:lvlJc w:val="left"/>
      <w:pPr>
        <w:ind w:left="2572" w:hanging="360"/>
      </w:pPr>
      <w:rPr>
        <w:rFonts w:hint="default"/>
        <w:lang w:val="en-US" w:eastAsia="en-US" w:bidi="ar-SA"/>
      </w:rPr>
    </w:lvl>
    <w:lvl w:ilvl="2" w:tplc="F1F87304">
      <w:numFmt w:val="bullet"/>
      <w:lvlText w:val="•"/>
      <w:lvlJc w:val="left"/>
      <w:pPr>
        <w:ind w:left="3404" w:hanging="360"/>
      </w:pPr>
      <w:rPr>
        <w:rFonts w:hint="default"/>
        <w:lang w:val="en-US" w:eastAsia="en-US" w:bidi="ar-SA"/>
      </w:rPr>
    </w:lvl>
    <w:lvl w:ilvl="3" w:tplc="F482DF72">
      <w:numFmt w:val="bullet"/>
      <w:lvlText w:val="•"/>
      <w:lvlJc w:val="left"/>
      <w:pPr>
        <w:ind w:left="4237" w:hanging="360"/>
      </w:pPr>
      <w:rPr>
        <w:rFonts w:hint="default"/>
        <w:lang w:val="en-US" w:eastAsia="en-US" w:bidi="ar-SA"/>
      </w:rPr>
    </w:lvl>
    <w:lvl w:ilvl="4" w:tplc="CFDCD0D6">
      <w:numFmt w:val="bullet"/>
      <w:lvlText w:val="•"/>
      <w:lvlJc w:val="left"/>
      <w:pPr>
        <w:ind w:left="5069" w:hanging="360"/>
      </w:pPr>
      <w:rPr>
        <w:rFonts w:hint="default"/>
        <w:lang w:val="en-US" w:eastAsia="en-US" w:bidi="ar-SA"/>
      </w:rPr>
    </w:lvl>
    <w:lvl w:ilvl="5" w:tplc="260CEFCE">
      <w:numFmt w:val="bullet"/>
      <w:lvlText w:val="•"/>
      <w:lvlJc w:val="left"/>
      <w:pPr>
        <w:ind w:left="5902" w:hanging="360"/>
      </w:pPr>
      <w:rPr>
        <w:rFonts w:hint="default"/>
        <w:lang w:val="en-US" w:eastAsia="en-US" w:bidi="ar-SA"/>
      </w:rPr>
    </w:lvl>
    <w:lvl w:ilvl="6" w:tplc="4D2CE52C">
      <w:numFmt w:val="bullet"/>
      <w:lvlText w:val="•"/>
      <w:lvlJc w:val="left"/>
      <w:pPr>
        <w:ind w:left="6734" w:hanging="360"/>
      </w:pPr>
      <w:rPr>
        <w:rFonts w:hint="default"/>
        <w:lang w:val="en-US" w:eastAsia="en-US" w:bidi="ar-SA"/>
      </w:rPr>
    </w:lvl>
    <w:lvl w:ilvl="7" w:tplc="8E0E38B4">
      <w:numFmt w:val="bullet"/>
      <w:lvlText w:val="•"/>
      <w:lvlJc w:val="left"/>
      <w:pPr>
        <w:ind w:left="7567" w:hanging="360"/>
      </w:pPr>
      <w:rPr>
        <w:rFonts w:hint="default"/>
        <w:lang w:val="en-US" w:eastAsia="en-US" w:bidi="ar-SA"/>
      </w:rPr>
    </w:lvl>
    <w:lvl w:ilvl="8" w:tplc="DF5A3BC6">
      <w:numFmt w:val="bullet"/>
      <w:lvlText w:val="•"/>
      <w:lvlJc w:val="left"/>
      <w:pPr>
        <w:ind w:left="8399" w:hanging="360"/>
      </w:pPr>
      <w:rPr>
        <w:rFonts w:hint="default"/>
        <w:lang w:val="en-US" w:eastAsia="en-US" w:bidi="ar-SA"/>
      </w:rPr>
    </w:lvl>
  </w:abstractNum>
  <w:abstractNum w:abstractNumId="14" w15:restartNumberingAfterBreak="0">
    <w:nsid w:val="44D89A6E"/>
    <w:multiLevelType w:val="hybridMultilevel"/>
    <w:tmpl w:val="5396F71E"/>
    <w:lvl w:ilvl="0" w:tplc="F12A99AE">
      <w:start w:val="1"/>
      <w:numFmt w:val="bullet"/>
      <w:lvlText w:val=""/>
      <w:lvlJc w:val="left"/>
      <w:pPr>
        <w:ind w:left="720" w:hanging="360"/>
      </w:pPr>
      <w:rPr>
        <w:rFonts w:ascii="Symbol" w:hAnsi="Symbol" w:hint="default"/>
      </w:rPr>
    </w:lvl>
    <w:lvl w:ilvl="1" w:tplc="15D61DC0">
      <w:start w:val="1"/>
      <w:numFmt w:val="bullet"/>
      <w:lvlText w:val="o"/>
      <w:lvlJc w:val="left"/>
      <w:pPr>
        <w:ind w:left="1440" w:hanging="360"/>
      </w:pPr>
      <w:rPr>
        <w:rFonts w:ascii="Courier New" w:hAnsi="Courier New" w:hint="default"/>
      </w:rPr>
    </w:lvl>
    <w:lvl w:ilvl="2" w:tplc="99DE4F06">
      <w:start w:val="1"/>
      <w:numFmt w:val="bullet"/>
      <w:lvlText w:val=""/>
      <w:lvlJc w:val="left"/>
      <w:pPr>
        <w:ind w:left="2160" w:hanging="360"/>
      </w:pPr>
      <w:rPr>
        <w:rFonts w:ascii="Wingdings" w:hAnsi="Wingdings" w:hint="default"/>
      </w:rPr>
    </w:lvl>
    <w:lvl w:ilvl="3" w:tplc="F68E6356">
      <w:start w:val="1"/>
      <w:numFmt w:val="bullet"/>
      <w:lvlText w:val=""/>
      <w:lvlJc w:val="left"/>
      <w:pPr>
        <w:ind w:left="2880" w:hanging="360"/>
      </w:pPr>
      <w:rPr>
        <w:rFonts w:ascii="Symbol" w:hAnsi="Symbol" w:hint="default"/>
      </w:rPr>
    </w:lvl>
    <w:lvl w:ilvl="4" w:tplc="5BBE1168">
      <w:start w:val="1"/>
      <w:numFmt w:val="bullet"/>
      <w:lvlText w:val="o"/>
      <w:lvlJc w:val="left"/>
      <w:pPr>
        <w:ind w:left="3600" w:hanging="360"/>
      </w:pPr>
      <w:rPr>
        <w:rFonts w:ascii="Courier New" w:hAnsi="Courier New" w:hint="default"/>
      </w:rPr>
    </w:lvl>
    <w:lvl w:ilvl="5" w:tplc="2B689090">
      <w:start w:val="1"/>
      <w:numFmt w:val="bullet"/>
      <w:lvlText w:val=""/>
      <w:lvlJc w:val="left"/>
      <w:pPr>
        <w:ind w:left="4320" w:hanging="360"/>
      </w:pPr>
      <w:rPr>
        <w:rFonts w:ascii="Wingdings" w:hAnsi="Wingdings" w:hint="default"/>
      </w:rPr>
    </w:lvl>
    <w:lvl w:ilvl="6" w:tplc="6764FFAE">
      <w:start w:val="1"/>
      <w:numFmt w:val="bullet"/>
      <w:lvlText w:val=""/>
      <w:lvlJc w:val="left"/>
      <w:pPr>
        <w:ind w:left="5040" w:hanging="360"/>
      </w:pPr>
      <w:rPr>
        <w:rFonts w:ascii="Symbol" w:hAnsi="Symbol" w:hint="default"/>
      </w:rPr>
    </w:lvl>
    <w:lvl w:ilvl="7" w:tplc="4620C422">
      <w:start w:val="1"/>
      <w:numFmt w:val="bullet"/>
      <w:lvlText w:val="o"/>
      <w:lvlJc w:val="left"/>
      <w:pPr>
        <w:ind w:left="5760" w:hanging="360"/>
      </w:pPr>
      <w:rPr>
        <w:rFonts w:ascii="Courier New" w:hAnsi="Courier New" w:hint="default"/>
      </w:rPr>
    </w:lvl>
    <w:lvl w:ilvl="8" w:tplc="EF8C8A9E">
      <w:start w:val="1"/>
      <w:numFmt w:val="bullet"/>
      <w:lvlText w:val=""/>
      <w:lvlJc w:val="left"/>
      <w:pPr>
        <w:ind w:left="6480" w:hanging="360"/>
      </w:pPr>
      <w:rPr>
        <w:rFonts w:ascii="Wingdings" w:hAnsi="Wingdings" w:hint="default"/>
      </w:rPr>
    </w:lvl>
  </w:abstractNum>
  <w:abstractNum w:abstractNumId="15" w15:restartNumberingAfterBreak="0">
    <w:nsid w:val="46585973"/>
    <w:multiLevelType w:val="hybridMultilevel"/>
    <w:tmpl w:val="8E98C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F71996"/>
    <w:multiLevelType w:val="hybridMultilevel"/>
    <w:tmpl w:val="ACC21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3B63A1"/>
    <w:multiLevelType w:val="hybridMultilevel"/>
    <w:tmpl w:val="CB24CC1C"/>
    <w:lvl w:ilvl="0" w:tplc="EF7288EE">
      <w:start w:val="1"/>
      <w:numFmt w:val="decimal"/>
      <w:lvlText w:val="%1)"/>
      <w:lvlJc w:val="left"/>
      <w:pPr>
        <w:ind w:left="1375" w:hanging="361"/>
      </w:pPr>
      <w:rPr>
        <w:rFonts w:ascii="Open Sans" w:eastAsia="Open Sans" w:hAnsi="Open Sans" w:cs="Open Sans" w:hint="default"/>
        <w:b/>
        <w:bCs/>
        <w:i w:val="0"/>
        <w:iCs w:val="0"/>
        <w:spacing w:val="-1"/>
        <w:w w:val="99"/>
        <w:sz w:val="22"/>
        <w:szCs w:val="22"/>
        <w:lang w:val="en-US" w:eastAsia="en-US" w:bidi="ar-SA"/>
      </w:rPr>
    </w:lvl>
    <w:lvl w:ilvl="1" w:tplc="BCCC7B1E">
      <w:start w:val="1"/>
      <w:numFmt w:val="lowerLetter"/>
      <w:lvlText w:val="%2)"/>
      <w:lvlJc w:val="left"/>
      <w:pPr>
        <w:ind w:left="1735" w:hanging="360"/>
      </w:pPr>
      <w:rPr>
        <w:rFonts w:ascii="Open Sans" w:eastAsia="Open Sans" w:hAnsi="Open Sans" w:cs="Open Sans" w:hint="default"/>
        <w:b w:val="0"/>
        <w:bCs w:val="0"/>
        <w:i w:val="0"/>
        <w:iCs w:val="0"/>
        <w:spacing w:val="0"/>
        <w:w w:val="99"/>
        <w:sz w:val="22"/>
        <w:szCs w:val="22"/>
        <w:lang w:val="en-US" w:eastAsia="en-US" w:bidi="ar-SA"/>
      </w:rPr>
    </w:lvl>
    <w:lvl w:ilvl="2" w:tplc="AC14EF34">
      <w:numFmt w:val="bullet"/>
      <w:lvlText w:val="•"/>
      <w:lvlJc w:val="left"/>
      <w:pPr>
        <w:ind w:left="2664" w:hanging="360"/>
      </w:pPr>
      <w:rPr>
        <w:rFonts w:hint="default"/>
        <w:lang w:val="en-US" w:eastAsia="en-US" w:bidi="ar-SA"/>
      </w:rPr>
    </w:lvl>
    <w:lvl w:ilvl="3" w:tplc="1C089DC6">
      <w:numFmt w:val="bullet"/>
      <w:lvlText w:val="•"/>
      <w:lvlJc w:val="left"/>
      <w:pPr>
        <w:ind w:left="3589" w:hanging="360"/>
      </w:pPr>
      <w:rPr>
        <w:rFonts w:hint="default"/>
        <w:lang w:val="en-US" w:eastAsia="en-US" w:bidi="ar-SA"/>
      </w:rPr>
    </w:lvl>
    <w:lvl w:ilvl="4" w:tplc="5F1C0CA2">
      <w:numFmt w:val="bullet"/>
      <w:lvlText w:val="•"/>
      <w:lvlJc w:val="left"/>
      <w:pPr>
        <w:ind w:left="4514" w:hanging="360"/>
      </w:pPr>
      <w:rPr>
        <w:rFonts w:hint="default"/>
        <w:lang w:val="en-US" w:eastAsia="en-US" w:bidi="ar-SA"/>
      </w:rPr>
    </w:lvl>
    <w:lvl w:ilvl="5" w:tplc="0ABE63C0">
      <w:numFmt w:val="bullet"/>
      <w:lvlText w:val="•"/>
      <w:lvlJc w:val="left"/>
      <w:pPr>
        <w:ind w:left="5439" w:hanging="360"/>
      </w:pPr>
      <w:rPr>
        <w:rFonts w:hint="default"/>
        <w:lang w:val="en-US" w:eastAsia="en-US" w:bidi="ar-SA"/>
      </w:rPr>
    </w:lvl>
    <w:lvl w:ilvl="6" w:tplc="30466D0A">
      <w:numFmt w:val="bullet"/>
      <w:lvlText w:val="•"/>
      <w:lvlJc w:val="left"/>
      <w:pPr>
        <w:ind w:left="6364" w:hanging="360"/>
      </w:pPr>
      <w:rPr>
        <w:rFonts w:hint="default"/>
        <w:lang w:val="en-US" w:eastAsia="en-US" w:bidi="ar-SA"/>
      </w:rPr>
    </w:lvl>
    <w:lvl w:ilvl="7" w:tplc="B3287264">
      <w:numFmt w:val="bullet"/>
      <w:lvlText w:val="•"/>
      <w:lvlJc w:val="left"/>
      <w:pPr>
        <w:ind w:left="7289" w:hanging="360"/>
      </w:pPr>
      <w:rPr>
        <w:rFonts w:hint="default"/>
        <w:lang w:val="en-US" w:eastAsia="en-US" w:bidi="ar-SA"/>
      </w:rPr>
    </w:lvl>
    <w:lvl w:ilvl="8" w:tplc="01186CCE">
      <w:numFmt w:val="bullet"/>
      <w:lvlText w:val="•"/>
      <w:lvlJc w:val="left"/>
      <w:pPr>
        <w:ind w:left="8214" w:hanging="360"/>
      </w:pPr>
      <w:rPr>
        <w:rFonts w:hint="default"/>
        <w:lang w:val="en-US" w:eastAsia="en-US" w:bidi="ar-SA"/>
      </w:rPr>
    </w:lvl>
  </w:abstractNum>
  <w:abstractNum w:abstractNumId="18" w15:restartNumberingAfterBreak="0">
    <w:nsid w:val="5831220C"/>
    <w:multiLevelType w:val="hybridMultilevel"/>
    <w:tmpl w:val="A71ECB92"/>
    <w:lvl w:ilvl="0" w:tplc="2A0C6A7E">
      <w:start w:val="1"/>
      <w:numFmt w:val="lowerLetter"/>
      <w:lvlText w:val="%1)"/>
      <w:lvlJc w:val="left"/>
      <w:pPr>
        <w:ind w:left="1375" w:hanging="361"/>
      </w:pPr>
      <w:rPr>
        <w:rFonts w:hint="default"/>
        <w:spacing w:val="0"/>
        <w:w w:val="99"/>
        <w:lang w:val="en-US" w:eastAsia="en-US" w:bidi="ar-SA"/>
      </w:rPr>
    </w:lvl>
    <w:lvl w:ilvl="1" w:tplc="F55C597C">
      <w:numFmt w:val="bullet"/>
      <w:lvlText w:val="•"/>
      <w:lvlJc w:val="left"/>
      <w:pPr>
        <w:ind w:left="2248" w:hanging="361"/>
      </w:pPr>
      <w:rPr>
        <w:rFonts w:hint="default"/>
        <w:lang w:val="en-US" w:eastAsia="en-US" w:bidi="ar-SA"/>
      </w:rPr>
    </w:lvl>
    <w:lvl w:ilvl="2" w:tplc="4CC0F3FC">
      <w:numFmt w:val="bullet"/>
      <w:lvlText w:val="•"/>
      <w:lvlJc w:val="left"/>
      <w:pPr>
        <w:ind w:left="3116" w:hanging="361"/>
      </w:pPr>
      <w:rPr>
        <w:rFonts w:hint="default"/>
        <w:lang w:val="en-US" w:eastAsia="en-US" w:bidi="ar-SA"/>
      </w:rPr>
    </w:lvl>
    <w:lvl w:ilvl="3" w:tplc="CD42FF64">
      <w:numFmt w:val="bullet"/>
      <w:lvlText w:val="•"/>
      <w:lvlJc w:val="left"/>
      <w:pPr>
        <w:ind w:left="3985" w:hanging="361"/>
      </w:pPr>
      <w:rPr>
        <w:rFonts w:hint="default"/>
        <w:lang w:val="en-US" w:eastAsia="en-US" w:bidi="ar-SA"/>
      </w:rPr>
    </w:lvl>
    <w:lvl w:ilvl="4" w:tplc="45A67ECE">
      <w:numFmt w:val="bullet"/>
      <w:lvlText w:val="•"/>
      <w:lvlJc w:val="left"/>
      <w:pPr>
        <w:ind w:left="4853" w:hanging="361"/>
      </w:pPr>
      <w:rPr>
        <w:rFonts w:hint="default"/>
        <w:lang w:val="en-US" w:eastAsia="en-US" w:bidi="ar-SA"/>
      </w:rPr>
    </w:lvl>
    <w:lvl w:ilvl="5" w:tplc="40961FE6">
      <w:numFmt w:val="bullet"/>
      <w:lvlText w:val="•"/>
      <w:lvlJc w:val="left"/>
      <w:pPr>
        <w:ind w:left="5722" w:hanging="361"/>
      </w:pPr>
      <w:rPr>
        <w:rFonts w:hint="default"/>
        <w:lang w:val="en-US" w:eastAsia="en-US" w:bidi="ar-SA"/>
      </w:rPr>
    </w:lvl>
    <w:lvl w:ilvl="6" w:tplc="03BC7BDA">
      <w:numFmt w:val="bullet"/>
      <w:lvlText w:val="•"/>
      <w:lvlJc w:val="left"/>
      <w:pPr>
        <w:ind w:left="6590" w:hanging="361"/>
      </w:pPr>
      <w:rPr>
        <w:rFonts w:hint="default"/>
        <w:lang w:val="en-US" w:eastAsia="en-US" w:bidi="ar-SA"/>
      </w:rPr>
    </w:lvl>
    <w:lvl w:ilvl="7" w:tplc="E1005980">
      <w:numFmt w:val="bullet"/>
      <w:lvlText w:val="•"/>
      <w:lvlJc w:val="left"/>
      <w:pPr>
        <w:ind w:left="7459" w:hanging="361"/>
      </w:pPr>
      <w:rPr>
        <w:rFonts w:hint="default"/>
        <w:lang w:val="en-US" w:eastAsia="en-US" w:bidi="ar-SA"/>
      </w:rPr>
    </w:lvl>
    <w:lvl w:ilvl="8" w:tplc="05C0D8AE">
      <w:numFmt w:val="bullet"/>
      <w:lvlText w:val="•"/>
      <w:lvlJc w:val="left"/>
      <w:pPr>
        <w:ind w:left="8327" w:hanging="361"/>
      </w:pPr>
      <w:rPr>
        <w:rFonts w:hint="default"/>
        <w:lang w:val="en-US" w:eastAsia="en-US" w:bidi="ar-SA"/>
      </w:rPr>
    </w:lvl>
  </w:abstractNum>
  <w:abstractNum w:abstractNumId="19" w15:restartNumberingAfterBreak="0">
    <w:nsid w:val="66215775"/>
    <w:multiLevelType w:val="hybridMultilevel"/>
    <w:tmpl w:val="53A09EC8"/>
    <w:lvl w:ilvl="0" w:tplc="E154E972">
      <w:start w:val="1"/>
      <w:numFmt w:val="lowerLetter"/>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6FA5234"/>
    <w:multiLevelType w:val="hybridMultilevel"/>
    <w:tmpl w:val="4B021B08"/>
    <w:lvl w:ilvl="0" w:tplc="D73E1D3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98F5294"/>
    <w:multiLevelType w:val="hybridMultilevel"/>
    <w:tmpl w:val="BC36EA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B50C52"/>
    <w:multiLevelType w:val="hybridMultilevel"/>
    <w:tmpl w:val="B666189C"/>
    <w:lvl w:ilvl="0" w:tplc="7A72DCFC">
      <w:start w:val="1"/>
      <w:numFmt w:val="lowerLetter"/>
      <w:lvlText w:val="%1)"/>
      <w:lvlJc w:val="left"/>
      <w:pPr>
        <w:ind w:left="1375" w:hanging="361"/>
      </w:pPr>
      <w:rPr>
        <w:rFonts w:ascii="Open Sans" w:eastAsia="Open Sans" w:hAnsi="Open Sans" w:cs="Open Sans" w:hint="default"/>
        <w:b w:val="0"/>
        <w:bCs w:val="0"/>
        <w:i w:val="0"/>
        <w:iCs w:val="0"/>
        <w:spacing w:val="0"/>
        <w:w w:val="99"/>
        <w:sz w:val="22"/>
        <w:szCs w:val="22"/>
        <w:lang w:val="en-US" w:eastAsia="en-US" w:bidi="ar-SA"/>
      </w:rPr>
    </w:lvl>
    <w:lvl w:ilvl="1" w:tplc="4ED80824">
      <w:numFmt w:val="bullet"/>
      <w:lvlText w:val="•"/>
      <w:lvlJc w:val="left"/>
      <w:pPr>
        <w:ind w:left="2248" w:hanging="361"/>
      </w:pPr>
      <w:rPr>
        <w:rFonts w:hint="default"/>
        <w:lang w:val="en-US" w:eastAsia="en-US" w:bidi="ar-SA"/>
      </w:rPr>
    </w:lvl>
    <w:lvl w:ilvl="2" w:tplc="B6A6991C">
      <w:numFmt w:val="bullet"/>
      <w:lvlText w:val="•"/>
      <w:lvlJc w:val="left"/>
      <w:pPr>
        <w:ind w:left="3116" w:hanging="361"/>
      </w:pPr>
      <w:rPr>
        <w:rFonts w:hint="default"/>
        <w:lang w:val="en-US" w:eastAsia="en-US" w:bidi="ar-SA"/>
      </w:rPr>
    </w:lvl>
    <w:lvl w:ilvl="3" w:tplc="3FA86F8C">
      <w:numFmt w:val="bullet"/>
      <w:lvlText w:val="•"/>
      <w:lvlJc w:val="left"/>
      <w:pPr>
        <w:ind w:left="3985" w:hanging="361"/>
      </w:pPr>
      <w:rPr>
        <w:rFonts w:hint="default"/>
        <w:lang w:val="en-US" w:eastAsia="en-US" w:bidi="ar-SA"/>
      </w:rPr>
    </w:lvl>
    <w:lvl w:ilvl="4" w:tplc="D28275AA">
      <w:numFmt w:val="bullet"/>
      <w:lvlText w:val="•"/>
      <w:lvlJc w:val="left"/>
      <w:pPr>
        <w:ind w:left="4853" w:hanging="361"/>
      </w:pPr>
      <w:rPr>
        <w:rFonts w:hint="default"/>
        <w:lang w:val="en-US" w:eastAsia="en-US" w:bidi="ar-SA"/>
      </w:rPr>
    </w:lvl>
    <w:lvl w:ilvl="5" w:tplc="5D448FF0">
      <w:numFmt w:val="bullet"/>
      <w:lvlText w:val="•"/>
      <w:lvlJc w:val="left"/>
      <w:pPr>
        <w:ind w:left="5722" w:hanging="361"/>
      </w:pPr>
      <w:rPr>
        <w:rFonts w:hint="default"/>
        <w:lang w:val="en-US" w:eastAsia="en-US" w:bidi="ar-SA"/>
      </w:rPr>
    </w:lvl>
    <w:lvl w:ilvl="6" w:tplc="94BA42DC">
      <w:numFmt w:val="bullet"/>
      <w:lvlText w:val="•"/>
      <w:lvlJc w:val="left"/>
      <w:pPr>
        <w:ind w:left="6590" w:hanging="361"/>
      </w:pPr>
      <w:rPr>
        <w:rFonts w:hint="default"/>
        <w:lang w:val="en-US" w:eastAsia="en-US" w:bidi="ar-SA"/>
      </w:rPr>
    </w:lvl>
    <w:lvl w:ilvl="7" w:tplc="45BEF178">
      <w:numFmt w:val="bullet"/>
      <w:lvlText w:val="•"/>
      <w:lvlJc w:val="left"/>
      <w:pPr>
        <w:ind w:left="7459" w:hanging="361"/>
      </w:pPr>
      <w:rPr>
        <w:rFonts w:hint="default"/>
        <w:lang w:val="en-US" w:eastAsia="en-US" w:bidi="ar-SA"/>
      </w:rPr>
    </w:lvl>
    <w:lvl w:ilvl="8" w:tplc="53A4470C">
      <w:numFmt w:val="bullet"/>
      <w:lvlText w:val="•"/>
      <w:lvlJc w:val="left"/>
      <w:pPr>
        <w:ind w:left="8327" w:hanging="361"/>
      </w:pPr>
      <w:rPr>
        <w:rFonts w:hint="default"/>
        <w:lang w:val="en-US" w:eastAsia="en-US" w:bidi="ar-SA"/>
      </w:rPr>
    </w:lvl>
  </w:abstractNum>
  <w:abstractNum w:abstractNumId="23" w15:restartNumberingAfterBreak="0">
    <w:nsid w:val="6CE26F89"/>
    <w:multiLevelType w:val="hybridMultilevel"/>
    <w:tmpl w:val="AFC0CE08"/>
    <w:lvl w:ilvl="0" w:tplc="5D5ACA2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D24581A"/>
    <w:multiLevelType w:val="hybridMultilevel"/>
    <w:tmpl w:val="2B523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5C7139"/>
    <w:multiLevelType w:val="hybridMultilevel"/>
    <w:tmpl w:val="30CC86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61B3FBB"/>
    <w:multiLevelType w:val="hybridMultilevel"/>
    <w:tmpl w:val="4F3286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088B51"/>
    <w:multiLevelType w:val="hybridMultilevel"/>
    <w:tmpl w:val="4C4443DC"/>
    <w:lvl w:ilvl="0" w:tplc="D2C68264">
      <w:start w:val="1"/>
      <w:numFmt w:val="bullet"/>
      <w:lvlText w:val=""/>
      <w:lvlJc w:val="left"/>
      <w:pPr>
        <w:ind w:left="720" w:hanging="360"/>
      </w:pPr>
      <w:rPr>
        <w:rFonts w:ascii="Symbol" w:hAnsi="Symbol" w:hint="default"/>
      </w:rPr>
    </w:lvl>
    <w:lvl w:ilvl="1" w:tplc="D1486576">
      <w:start w:val="1"/>
      <w:numFmt w:val="bullet"/>
      <w:lvlText w:val="o"/>
      <w:lvlJc w:val="left"/>
      <w:pPr>
        <w:ind w:left="1440" w:hanging="360"/>
      </w:pPr>
      <w:rPr>
        <w:rFonts w:ascii="Courier New" w:hAnsi="Courier New" w:hint="default"/>
      </w:rPr>
    </w:lvl>
    <w:lvl w:ilvl="2" w:tplc="BF06FDE0">
      <w:start w:val="1"/>
      <w:numFmt w:val="bullet"/>
      <w:lvlText w:val=""/>
      <w:lvlJc w:val="left"/>
      <w:pPr>
        <w:ind w:left="2160" w:hanging="360"/>
      </w:pPr>
      <w:rPr>
        <w:rFonts w:ascii="Wingdings" w:hAnsi="Wingdings" w:hint="default"/>
      </w:rPr>
    </w:lvl>
    <w:lvl w:ilvl="3" w:tplc="42F8B382">
      <w:start w:val="1"/>
      <w:numFmt w:val="bullet"/>
      <w:lvlText w:val=""/>
      <w:lvlJc w:val="left"/>
      <w:pPr>
        <w:ind w:left="2880" w:hanging="360"/>
      </w:pPr>
      <w:rPr>
        <w:rFonts w:ascii="Symbol" w:hAnsi="Symbol" w:hint="default"/>
      </w:rPr>
    </w:lvl>
    <w:lvl w:ilvl="4" w:tplc="28C6B71E">
      <w:start w:val="1"/>
      <w:numFmt w:val="bullet"/>
      <w:lvlText w:val="o"/>
      <w:lvlJc w:val="left"/>
      <w:pPr>
        <w:ind w:left="3600" w:hanging="360"/>
      </w:pPr>
      <w:rPr>
        <w:rFonts w:ascii="Courier New" w:hAnsi="Courier New" w:hint="default"/>
      </w:rPr>
    </w:lvl>
    <w:lvl w:ilvl="5" w:tplc="69C66096">
      <w:start w:val="1"/>
      <w:numFmt w:val="bullet"/>
      <w:lvlText w:val=""/>
      <w:lvlJc w:val="left"/>
      <w:pPr>
        <w:ind w:left="4320" w:hanging="360"/>
      </w:pPr>
      <w:rPr>
        <w:rFonts w:ascii="Wingdings" w:hAnsi="Wingdings" w:hint="default"/>
      </w:rPr>
    </w:lvl>
    <w:lvl w:ilvl="6" w:tplc="C9321990">
      <w:start w:val="1"/>
      <w:numFmt w:val="bullet"/>
      <w:lvlText w:val=""/>
      <w:lvlJc w:val="left"/>
      <w:pPr>
        <w:ind w:left="5040" w:hanging="360"/>
      </w:pPr>
      <w:rPr>
        <w:rFonts w:ascii="Symbol" w:hAnsi="Symbol" w:hint="default"/>
      </w:rPr>
    </w:lvl>
    <w:lvl w:ilvl="7" w:tplc="F17A7214">
      <w:start w:val="1"/>
      <w:numFmt w:val="bullet"/>
      <w:lvlText w:val="o"/>
      <w:lvlJc w:val="left"/>
      <w:pPr>
        <w:ind w:left="5760" w:hanging="360"/>
      </w:pPr>
      <w:rPr>
        <w:rFonts w:ascii="Courier New" w:hAnsi="Courier New" w:hint="default"/>
      </w:rPr>
    </w:lvl>
    <w:lvl w:ilvl="8" w:tplc="F9AE319E">
      <w:start w:val="1"/>
      <w:numFmt w:val="bullet"/>
      <w:lvlText w:val=""/>
      <w:lvlJc w:val="left"/>
      <w:pPr>
        <w:ind w:left="6480" w:hanging="360"/>
      </w:pPr>
      <w:rPr>
        <w:rFonts w:ascii="Wingdings" w:hAnsi="Wingdings" w:hint="default"/>
      </w:rPr>
    </w:lvl>
  </w:abstractNum>
  <w:abstractNum w:abstractNumId="28" w15:restartNumberingAfterBreak="0">
    <w:nsid w:val="797C6F55"/>
    <w:multiLevelType w:val="hybridMultilevel"/>
    <w:tmpl w:val="8542DBD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BB22945"/>
    <w:multiLevelType w:val="hybridMultilevel"/>
    <w:tmpl w:val="B2E218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E0728C8"/>
    <w:multiLevelType w:val="hybridMultilevel"/>
    <w:tmpl w:val="684CC9DC"/>
    <w:lvl w:ilvl="0" w:tplc="B6C2B5A8">
      <w:start w:val="1"/>
      <w:numFmt w:val="lowerLetter"/>
      <w:lvlText w:val="%1)"/>
      <w:lvlJc w:val="left"/>
      <w:pPr>
        <w:ind w:left="1375" w:hanging="361"/>
      </w:pPr>
      <w:rPr>
        <w:rFonts w:ascii="Open Sans" w:eastAsia="Open Sans" w:hAnsi="Open Sans" w:cs="Open Sans" w:hint="default"/>
        <w:b w:val="0"/>
        <w:bCs w:val="0"/>
        <w:i w:val="0"/>
        <w:iCs w:val="0"/>
        <w:spacing w:val="0"/>
        <w:w w:val="99"/>
        <w:sz w:val="22"/>
        <w:szCs w:val="22"/>
        <w:lang w:val="en-US" w:eastAsia="en-US" w:bidi="ar-SA"/>
      </w:rPr>
    </w:lvl>
    <w:lvl w:ilvl="1" w:tplc="6568C932">
      <w:numFmt w:val="bullet"/>
      <w:lvlText w:val="•"/>
      <w:lvlJc w:val="left"/>
      <w:pPr>
        <w:ind w:left="2248" w:hanging="361"/>
      </w:pPr>
      <w:rPr>
        <w:rFonts w:hint="default"/>
        <w:lang w:val="en-US" w:eastAsia="en-US" w:bidi="ar-SA"/>
      </w:rPr>
    </w:lvl>
    <w:lvl w:ilvl="2" w:tplc="3C166304">
      <w:numFmt w:val="bullet"/>
      <w:lvlText w:val="•"/>
      <w:lvlJc w:val="left"/>
      <w:pPr>
        <w:ind w:left="3116" w:hanging="361"/>
      </w:pPr>
      <w:rPr>
        <w:rFonts w:hint="default"/>
        <w:lang w:val="en-US" w:eastAsia="en-US" w:bidi="ar-SA"/>
      </w:rPr>
    </w:lvl>
    <w:lvl w:ilvl="3" w:tplc="F4A0330C">
      <w:numFmt w:val="bullet"/>
      <w:lvlText w:val="•"/>
      <w:lvlJc w:val="left"/>
      <w:pPr>
        <w:ind w:left="3985" w:hanging="361"/>
      </w:pPr>
      <w:rPr>
        <w:rFonts w:hint="default"/>
        <w:lang w:val="en-US" w:eastAsia="en-US" w:bidi="ar-SA"/>
      </w:rPr>
    </w:lvl>
    <w:lvl w:ilvl="4" w:tplc="9F5ADCA6">
      <w:numFmt w:val="bullet"/>
      <w:lvlText w:val="•"/>
      <w:lvlJc w:val="left"/>
      <w:pPr>
        <w:ind w:left="4853" w:hanging="361"/>
      </w:pPr>
      <w:rPr>
        <w:rFonts w:hint="default"/>
        <w:lang w:val="en-US" w:eastAsia="en-US" w:bidi="ar-SA"/>
      </w:rPr>
    </w:lvl>
    <w:lvl w:ilvl="5" w:tplc="7A1885DA">
      <w:numFmt w:val="bullet"/>
      <w:lvlText w:val="•"/>
      <w:lvlJc w:val="left"/>
      <w:pPr>
        <w:ind w:left="5722" w:hanging="361"/>
      </w:pPr>
      <w:rPr>
        <w:rFonts w:hint="default"/>
        <w:lang w:val="en-US" w:eastAsia="en-US" w:bidi="ar-SA"/>
      </w:rPr>
    </w:lvl>
    <w:lvl w:ilvl="6" w:tplc="9940D388">
      <w:numFmt w:val="bullet"/>
      <w:lvlText w:val="•"/>
      <w:lvlJc w:val="left"/>
      <w:pPr>
        <w:ind w:left="6590" w:hanging="361"/>
      </w:pPr>
      <w:rPr>
        <w:rFonts w:hint="default"/>
        <w:lang w:val="en-US" w:eastAsia="en-US" w:bidi="ar-SA"/>
      </w:rPr>
    </w:lvl>
    <w:lvl w:ilvl="7" w:tplc="A05A3F8C">
      <w:numFmt w:val="bullet"/>
      <w:lvlText w:val="•"/>
      <w:lvlJc w:val="left"/>
      <w:pPr>
        <w:ind w:left="7459" w:hanging="361"/>
      </w:pPr>
      <w:rPr>
        <w:rFonts w:hint="default"/>
        <w:lang w:val="en-US" w:eastAsia="en-US" w:bidi="ar-SA"/>
      </w:rPr>
    </w:lvl>
    <w:lvl w:ilvl="8" w:tplc="5B02B142">
      <w:numFmt w:val="bullet"/>
      <w:lvlText w:val="•"/>
      <w:lvlJc w:val="left"/>
      <w:pPr>
        <w:ind w:left="8327" w:hanging="361"/>
      </w:pPr>
      <w:rPr>
        <w:rFonts w:hint="default"/>
        <w:lang w:val="en-US" w:eastAsia="en-US" w:bidi="ar-SA"/>
      </w:rPr>
    </w:lvl>
  </w:abstractNum>
  <w:num w:numId="1" w16cid:durableId="1928421237">
    <w:abstractNumId w:val="27"/>
  </w:num>
  <w:num w:numId="2" w16cid:durableId="2055805780">
    <w:abstractNumId w:val="14"/>
  </w:num>
  <w:num w:numId="3" w16cid:durableId="2054453031">
    <w:abstractNumId w:val="3"/>
  </w:num>
  <w:num w:numId="4" w16cid:durableId="1990665677">
    <w:abstractNumId w:val="2"/>
  </w:num>
  <w:num w:numId="5" w16cid:durableId="1686979386">
    <w:abstractNumId w:val="11"/>
  </w:num>
  <w:num w:numId="6" w16cid:durableId="113864152">
    <w:abstractNumId w:val="28"/>
  </w:num>
  <w:num w:numId="7" w16cid:durableId="981230641">
    <w:abstractNumId w:val="25"/>
  </w:num>
  <w:num w:numId="8" w16cid:durableId="839005651">
    <w:abstractNumId w:val="29"/>
  </w:num>
  <w:num w:numId="9" w16cid:durableId="1913083776">
    <w:abstractNumId w:val="19"/>
  </w:num>
  <w:num w:numId="10" w16cid:durableId="1627350342">
    <w:abstractNumId w:val="20"/>
  </w:num>
  <w:num w:numId="11" w16cid:durableId="293365767">
    <w:abstractNumId w:val="5"/>
  </w:num>
  <w:num w:numId="12" w16cid:durableId="276521236">
    <w:abstractNumId w:val="23"/>
  </w:num>
  <w:num w:numId="13" w16cid:durableId="1969434185">
    <w:abstractNumId w:val="21"/>
  </w:num>
  <w:num w:numId="14" w16cid:durableId="1801026597">
    <w:abstractNumId w:val="8"/>
  </w:num>
  <w:num w:numId="15" w16cid:durableId="1212882646">
    <w:abstractNumId w:val="4"/>
  </w:num>
  <w:num w:numId="16" w16cid:durableId="1855739">
    <w:abstractNumId w:val="16"/>
  </w:num>
  <w:num w:numId="17" w16cid:durableId="2608426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89644896">
    <w:abstractNumId w:val="10"/>
  </w:num>
  <w:num w:numId="19" w16cid:durableId="1208371289">
    <w:abstractNumId w:val="12"/>
  </w:num>
  <w:num w:numId="20" w16cid:durableId="944919084">
    <w:abstractNumId w:val="7"/>
  </w:num>
  <w:num w:numId="21" w16cid:durableId="2143159203">
    <w:abstractNumId w:val="6"/>
  </w:num>
  <w:num w:numId="22" w16cid:durableId="2025285558">
    <w:abstractNumId w:val="26"/>
  </w:num>
  <w:num w:numId="23" w16cid:durableId="1647707631">
    <w:abstractNumId w:val="15"/>
  </w:num>
  <w:num w:numId="24" w16cid:durableId="1848789677">
    <w:abstractNumId w:val="1"/>
  </w:num>
  <w:num w:numId="25" w16cid:durableId="1258248288">
    <w:abstractNumId w:val="17"/>
  </w:num>
  <w:num w:numId="26" w16cid:durableId="257181697">
    <w:abstractNumId w:val="13"/>
  </w:num>
  <w:num w:numId="27" w16cid:durableId="1483429181">
    <w:abstractNumId w:val="9"/>
  </w:num>
  <w:num w:numId="28" w16cid:durableId="2017802500">
    <w:abstractNumId w:val="30"/>
  </w:num>
  <w:num w:numId="29" w16cid:durableId="746852545">
    <w:abstractNumId w:val="0"/>
  </w:num>
  <w:num w:numId="30" w16cid:durableId="951282305">
    <w:abstractNumId w:val="22"/>
  </w:num>
  <w:num w:numId="31" w16cid:durableId="682709643">
    <w:abstractNumId w:val="18"/>
  </w:num>
  <w:num w:numId="32" w16cid:durableId="16718548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o:colormru v:ext="edit" colors="#348bc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F63"/>
    <w:rsid w:val="000008A8"/>
    <w:rsid w:val="00035289"/>
    <w:rsid w:val="00045E71"/>
    <w:rsid w:val="000464EB"/>
    <w:rsid w:val="00092BCB"/>
    <w:rsid w:val="00093A8E"/>
    <w:rsid w:val="000A7C1B"/>
    <w:rsid w:val="000C23F7"/>
    <w:rsid w:val="0012088B"/>
    <w:rsid w:val="001247CD"/>
    <w:rsid w:val="00127497"/>
    <w:rsid w:val="00131249"/>
    <w:rsid w:val="00153BDF"/>
    <w:rsid w:val="001643D5"/>
    <w:rsid w:val="00182E68"/>
    <w:rsid w:val="00193ABF"/>
    <w:rsid w:val="00224B83"/>
    <w:rsid w:val="00242BEA"/>
    <w:rsid w:val="00253ED5"/>
    <w:rsid w:val="00262562"/>
    <w:rsid w:val="00271DD9"/>
    <w:rsid w:val="002802CD"/>
    <w:rsid w:val="002A38DD"/>
    <w:rsid w:val="002A57B3"/>
    <w:rsid w:val="002A7C7F"/>
    <w:rsid w:val="002B7939"/>
    <w:rsid w:val="002D2047"/>
    <w:rsid w:val="002F4F41"/>
    <w:rsid w:val="00307B59"/>
    <w:rsid w:val="00311128"/>
    <w:rsid w:val="003173B3"/>
    <w:rsid w:val="00323645"/>
    <w:rsid w:val="00335E0C"/>
    <w:rsid w:val="003418D1"/>
    <w:rsid w:val="00357E97"/>
    <w:rsid w:val="00365694"/>
    <w:rsid w:val="0037654F"/>
    <w:rsid w:val="003B3FFC"/>
    <w:rsid w:val="003B7DF1"/>
    <w:rsid w:val="003C5CFA"/>
    <w:rsid w:val="003C75E3"/>
    <w:rsid w:val="00405030"/>
    <w:rsid w:val="00433506"/>
    <w:rsid w:val="00443281"/>
    <w:rsid w:val="0045738C"/>
    <w:rsid w:val="0047002D"/>
    <w:rsid w:val="00472901"/>
    <w:rsid w:val="0047667C"/>
    <w:rsid w:val="00486AA6"/>
    <w:rsid w:val="00491883"/>
    <w:rsid w:val="004970C5"/>
    <w:rsid w:val="004A333C"/>
    <w:rsid w:val="004E044D"/>
    <w:rsid w:val="004E36D8"/>
    <w:rsid w:val="00503A88"/>
    <w:rsid w:val="00507217"/>
    <w:rsid w:val="00510590"/>
    <w:rsid w:val="00515D42"/>
    <w:rsid w:val="0052401E"/>
    <w:rsid w:val="00536E05"/>
    <w:rsid w:val="00566283"/>
    <w:rsid w:val="00567ADF"/>
    <w:rsid w:val="00592C97"/>
    <w:rsid w:val="00593629"/>
    <w:rsid w:val="0059440A"/>
    <w:rsid w:val="005A221B"/>
    <w:rsid w:val="005A3F63"/>
    <w:rsid w:val="005A558C"/>
    <w:rsid w:val="006057CE"/>
    <w:rsid w:val="00613ECE"/>
    <w:rsid w:val="00617C7F"/>
    <w:rsid w:val="0063739D"/>
    <w:rsid w:val="00670528"/>
    <w:rsid w:val="00681BA6"/>
    <w:rsid w:val="00687C78"/>
    <w:rsid w:val="006965E0"/>
    <w:rsid w:val="006A133A"/>
    <w:rsid w:val="006A2CDF"/>
    <w:rsid w:val="006B31C9"/>
    <w:rsid w:val="006C2E6D"/>
    <w:rsid w:val="006E4E53"/>
    <w:rsid w:val="006F6FD1"/>
    <w:rsid w:val="00713803"/>
    <w:rsid w:val="00721267"/>
    <w:rsid w:val="00722FE8"/>
    <w:rsid w:val="007248FB"/>
    <w:rsid w:val="00734BA7"/>
    <w:rsid w:val="00752946"/>
    <w:rsid w:val="007935B2"/>
    <w:rsid w:val="007A2D28"/>
    <w:rsid w:val="007B0095"/>
    <w:rsid w:val="007B1FD0"/>
    <w:rsid w:val="007B7CBE"/>
    <w:rsid w:val="007F2B4F"/>
    <w:rsid w:val="007F74EC"/>
    <w:rsid w:val="0080437A"/>
    <w:rsid w:val="008320CF"/>
    <w:rsid w:val="00836D8B"/>
    <w:rsid w:val="00840415"/>
    <w:rsid w:val="00840D1E"/>
    <w:rsid w:val="00850EED"/>
    <w:rsid w:val="00853EC3"/>
    <w:rsid w:val="00864F7D"/>
    <w:rsid w:val="00866E5F"/>
    <w:rsid w:val="00893E74"/>
    <w:rsid w:val="008958E9"/>
    <w:rsid w:val="0089640C"/>
    <w:rsid w:val="00896D4B"/>
    <w:rsid w:val="008A566D"/>
    <w:rsid w:val="008C60AA"/>
    <w:rsid w:val="008D04E1"/>
    <w:rsid w:val="008E0651"/>
    <w:rsid w:val="008F2775"/>
    <w:rsid w:val="0091427C"/>
    <w:rsid w:val="00920827"/>
    <w:rsid w:val="00926068"/>
    <w:rsid w:val="00940643"/>
    <w:rsid w:val="00943C83"/>
    <w:rsid w:val="00944B9D"/>
    <w:rsid w:val="00957806"/>
    <w:rsid w:val="009852FF"/>
    <w:rsid w:val="009951A9"/>
    <w:rsid w:val="009B1A87"/>
    <w:rsid w:val="009B535D"/>
    <w:rsid w:val="009C73EC"/>
    <w:rsid w:val="009D6986"/>
    <w:rsid w:val="009D6A9B"/>
    <w:rsid w:val="009D7B33"/>
    <w:rsid w:val="009F16B0"/>
    <w:rsid w:val="009F69DC"/>
    <w:rsid w:val="00A063AD"/>
    <w:rsid w:val="00A17871"/>
    <w:rsid w:val="00A2445F"/>
    <w:rsid w:val="00A36E19"/>
    <w:rsid w:val="00A62C11"/>
    <w:rsid w:val="00A74784"/>
    <w:rsid w:val="00A91638"/>
    <w:rsid w:val="00A9315E"/>
    <w:rsid w:val="00AA3484"/>
    <w:rsid w:val="00AD38CD"/>
    <w:rsid w:val="00AE0821"/>
    <w:rsid w:val="00AF5EFA"/>
    <w:rsid w:val="00AF7CE0"/>
    <w:rsid w:val="00B03185"/>
    <w:rsid w:val="00B0741C"/>
    <w:rsid w:val="00B21A19"/>
    <w:rsid w:val="00B24378"/>
    <w:rsid w:val="00B25C3F"/>
    <w:rsid w:val="00B443D5"/>
    <w:rsid w:val="00B55792"/>
    <w:rsid w:val="00B6198B"/>
    <w:rsid w:val="00B64B69"/>
    <w:rsid w:val="00B6677E"/>
    <w:rsid w:val="00B9333B"/>
    <w:rsid w:val="00BC414C"/>
    <w:rsid w:val="00BE0B01"/>
    <w:rsid w:val="00C12FC9"/>
    <w:rsid w:val="00C17367"/>
    <w:rsid w:val="00C47877"/>
    <w:rsid w:val="00C74550"/>
    <w:rsid w:val="00CA0802"/>
    <w:rsid w:val="00CB7FAC"/>
    <w:rsid w:val="00CC566E"/>
    <w:rsid w:val="00CD4632"/>
    <w:rsid w:val="00CD644C"/>
    <w:rsid w:val="00CE400F"/>
    <w:rsid w:val="00CF01F0"/>
    <w:rsid w:val="00CF375D"/>
    <w:rsid w:val="00D14213"/>
    <w:rsid w:val="00D307AD"/>
    <w:rsid w:val="00D35CA4"/>
    <w:rsid w:val="00D45833"/>
    <w:rsid w:val="00D80802"/>
    <w:rsid w:val="00D81543"/>
    <w:rsid w:val="00D846FF"/>
    <w:rsid w:val="00D9014B"/>
    <w:rsid w:val="00DA7836"/>
    <w:rsid w:val="00DD05C0"/>
    <w:rsid w:val="00DE5CD0"/>
    <w:rsid w:val="00DF57F7"/>
    <w:rsid w:val="00E257E8"/>
    <w:rsid w:val="00E34D87"/>
    <w:rsid w:val="00E435EB"/>
    <w:rsid w:val="00E47A64"/>
    <w:rsid w:val="00E55726"/>
    <w:rsid w:val="00E62720"/>
    <w:rsid w:val="00E8789D"/>
    <w:rsid w:val="00E91C0D"/>
    <w:rsid w:val="00EA2E86"/>
    <w:rsid w:val="00EA5907"/>
    <w:rsid w:val="00EB49EE"/>
    <w:rsid w:val="00F20ACE"/>
    <w:rsid w:val="00F6175E"/>
    <w:rsid w:val="00F61C00"/>
    <w:rsid w:val="00F93D64"/>
    <w:rsid w:val="00FB271F"/>
    <w:rsid w:val="00FB4242"/>
    <w:rsid w:val="00FC7AC0"/>
    <w:rsid w:val="00FE1777"/>
    <w:rsid w:val="00FE2EC1"/>
    <w:rsid w:val="00FE43B8"/>
    <w:rsid w:val="00FF165C"/>
    <w:rsid w:val="00FF30D8"/>
    <w:rsid w:val="055AED36"/>
    <w:rsid w:val="11023416"/>
    <w:rsid w:val="1C034806"/>
    <w:rsid w:val="2E5105D1"/>
    <w:rsid w:val="377AE6E4"/>
    <w:rsid w:val="3AD9BC59"/>
    <w:rsid w:val="3D1261E2"/>
    <w:rsid w:val="3FE2D158"/>
    <w:rsid w:val="439AB5BB"/>
    <w:rsid w:val="57C24A8C"/>
    <w:rsid w:val="5FE74CD1"/>
    <w:rsid w:val="60C4B267"/>
    <w:rsid w:val="68C1EBDB"/>
    <w:rsid w:val="75AAE5BC"/>
    <w:rsid w:val="797E7E35"/>
    <w:rsid w:val="7DA5B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48bc4"/>
    </o:shapedefaults>
    <o:shapelayout v:ext="edit">
      <o:idmap v:ext="edit" data="2"/>
    </o:shapelayout>
  </w:shapeDefaults>
  <w:decimalSymbol w:val="."/>
  <w:listSeparator w:val=","/>
  <w14:docId w14:val="5E2884A5"/>
  <w15:docId w15:val="{8BB8A2AE-639A-4C6D-943E-058605516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741C"/>
    <w:rPr>
      <w:rFonts w:ascii="Calibri Light" w:hAnsi="Calibri Light"/>
      <w:sz w:val="22"/>
      <w:szCs w:val="24"/>
      <w:lang w:val="en-GB"/>
    </w:rPr>
  </w:style>
  <w:style w:type="paragraph" w:styleId="Heading1">
    <w:name w:val="heading 1"/>
    <w:basedOn w:val="Normal"/>
    <w:next w:val="Normal"/>
    <w:qFormat/>
    <w:rsid w:val="00B0741C"/>
    <w:pPr>
      <w:keepNext/>
      <w:outlineLvl w:val="0"/>
    </w:pPr>
    <w:rPr>
      <w:rFonts w:asciiTheme="minorHAnsi" w:hAnsiTheme="minorHAnsi"/>
      <w:color w:val="242C5C" w:themeColor="text2"/>
      <w:szCs w:val="22"/>
    </w:rPr>
  </w:style>
  <w:style w:type="paragraph" w:styleId="Heading2">
    <w:name w:val="heading 2"/>
    <w:basedOn w:val="Heading1"/>
    <w:next w:val="Normal"/>
    <w:qFormat/>
    <w:rsid w:val="00B0741C"/>
    <w:pPr>
      <w:outlineLvl w:val="1"/>
    </w:pPr>
    <w:rPr>
      <w:rFonts w:eastAsia="Calibri"/>
      <w:color w:val="1C9779" w:themeColor="accent2"/>
    </w:rPr>
  </w:style>
  <w:style w:type="paragraph" w:styleId="Heading3">
    <w:name w:val="heading 3"/>
    <w:basedOn w:val="Normal"/>
    <w:next w:val="Normal"/>
    <w:link w:val="Heading3Char"/>
    <w:semiHidden/>
    <w:unhideWhenUsed/>
    <w:qFormat/>
    <w:rsid w:val="00C12FC9"/>
    <w:pPr>
      <w:keepNext/>
      <w:keepLines/>
      <w:spacing w:before="40"/>
      <w:outlineLvl w:val="2"/>
    </w:pPr>
    <w:rPr>
      <w:rFonts w:asciiTheme="majorHAnsi" w:eastAsiaTheme="majorEastAsia" w:hAnsiTheme="majorHAnsi" w:cstheme="majorBidi"/>
      <w:color w:val="500E28" w:themeColor="accent1" w:themeShade="7F"/>
      <w:sz w:val="24"/>
    </w:rPr>
  </w:style>
  <w:style w:type="paragraph" w:styleId="Heading6">
    <w:name w:val="heading 6"/>
    <w:basedOn w:val="Normal"/>
    <w:next w:val="Normal"/>
    <w:link w:val="Heading6Char"/>
    <w:semiHidden/>
    <w:unhideWhenUsed/>
    <w:qFormat/>
    <w:rsid w:val="00365694"/>
    <w:pPr>
      <w:keepNext/>
      <w:keepLines/>
      <w:spacing w:before="40"/>
      <w:outlineLvl w:val="5"/>
    </w:pPr>
    <w:rPr>
      <w:rFonts w:asciiTheme="majorHAnsi" w:eastAsiaTheme="majorEastAsia" w:hAnsiTheme="majorHAnsi" w:cstheme="majorBidi"/>
      <w:color w:val="500E28" w:themeColor="accent1" w:themeShade="7F"/>
    </w:rPr>
  </w:style>
  <w:style w:type="paragraph" w:styleId="Heading7">
    <w:name w:val="heading 7"/>
    <w:basedOn w:val="Normal"/>
    <w:next w:val="Normal"/>
    <w:link w:val="Heading7Char"/>
    <w:semiHidden/>
    <w:unhideWhenUsed/>
    <w:qFormat/>
    <w:rsid w:val="00FC7AC0"/>
    <w:pPr>
      <w:keepNext/>
      <w:keepLines/>
      <w:spacing w:before="40"/>
      <w:outlineLvl w:val="6"/>
    </w:pPr>
    <w:rPr>
      <w:rFonts w:asciiTheme="majorHAnsi" w:eastAsiaTheme="majorEastAsia" w:hAnsiTheme="majorHAnsi" w:cstheme="majorBidi"/>
      <w:i/>
      <w:iCs/>
      <w:color w:val="500E2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0741C"/>
    <w:rPr>
      <w:szCs w:val="22"/>
    </w:rPr>
  </w:style>
  <w:style w:type="paragraph" w:styleId="Header">
    <w:name w:val="header"/>
    <w:basedOn w:val="Normal"/>
    <w:rsid w:val="00B0741C"/>
    <w:pPr>
      <w:tabs>
        <w:tab w:val="center" w:pos="4320"/>
        <w:tab w:val="right" w:pos="8640"/>
      </w:tabs>
    </w:pPr>
    <w:rPr>
      <w:rFonts w:asciiTheme="minorHAnsi" w:hAnsiTheme="minorHAnsi"/>
      <w:color w:val="348BC4" w:themeColor="accent4"/>
      <w:sz w:val="28"/>
    </w:rPr>
  </w:style>
  <w:style w:type="paragraph" w:styleId="Footer">
    <w:name w:val="footer"/>
    <w:basedOn w:val="Normal"/>
    <w:link w:val="FooterChar"/>
    <w:uiPriority w:val="99"/>
    <w:rsid w:val="00B0741C"/>
    <w:pPr>
      <w:tabs>
        <w:tab w:val="center" w:pos="4320"/>
        <w:tab w:val="right" w:pos="8640"/>
      </w:tabs>
    </w:pPr>
    <w:rPr>
      <w:sz w:val="18"/>
    </w:rPr>
  </w:style>
  <w:style w:type="paragraph" w:styleId="Caption">
    <w:name w:val="caption"/>
    <w:basedOn w:val="Normal"/>
    <w:next w:val="Normal"/>
    <w:qFormat/>
    <w:rsid w:val="00B0741C"/>
    <w:pPr>
      <w:tabs>
        <w:tab w:val="left" w:pos="993"/>
      </w:tabs>
      <w:jc w:val="center"/>
    </w:pPr>
    <w:rPr>
      <w:rFonts w:asciiTheme="minorHAnsi" w:hAnsiTheme="minorHAnsi" w:cs="Arial"/>
      <w:bCs/>
      <w:i/>
      <w:szCs w:val="22"/>
    </w:rPr>
  </w:style>
  <w:style w:type="paragraph" w:styleId="BodyTextIndent">
    <w:name w:val="Body Text Indent"/>
    <w:basedOn w:val="Normal"/>
    <w:rsid w:val="00B0741C"/>
    <w:pPr>
      <w:ind w:left="720"/>
    </w:pPr>
    <w:rPr>
      <w:iCs/>
      <w:szCs w:val="22"/>
    </w:rPr>
  </w:style>
  <w:style w:type="paragraph" w:customStyle="1" w:styleId="RBBodyText">
    <w:name w:val="RB Body Text"/>
    <w:basedOn w:val="Normal"/>
    <w:rsid w:val="00B0741C"/>
    <w:pPr>
      <w:spacing w:after="240"/>
      <w:jc w:val="both"/>
    </w:pPr>
    <w:rPr>
      <w:sz w:val="20"/>
      <w:szCs w:val="20"/>
    </w:rPr>
  </w:style>
  <w:style w:type="table" w:styleId="TableGrid">
    <w:name w:val="Table Grid"/>
    <w:basedOn w:val="TableNormal"/>
    <w:rsid w:val="004573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0741C"/>
    <w:rPr>
      <w:rFonts w:ascii="Calibri Light" w:hAnsi="Calibri Light"/>
      <w:color w:val="242C5C" w:themeColor="text2"/>
      <w:u w:val="single"/>
    </w:rPr>
  </w:style>
  <w:style w:type="character" w:customStyle="1" w:styleId="FooterChar">
    <w:name w:val="Footer Char"/>
    <w:basedOn w:val="DefaultParagraphFont"/>
    <w:link w:val="Footer"/>
    <w:uiPriority w:val="99"/>
    <w:rsid w:val="00B0741C"/>
    <w:rPr>
      <w:rFonts w:ascii="Calibri Light" w:hAnsi="Calibri Light"/>
      <w:sz w:val="18"/>
      <w:szCs w:val="24"/>
      <w:lang w:val="en-GB"/>
    </w:rPr>
  </w:style>
  <w:style w:type="paragraph" w:styleId="BalloonText">
    <w:name w:val="Balloon Text"/>
    <w:basedOn w:val="Normal"/>
    <w:link w:val="BalloonTextChar"/>
    <w:rsid w:val="00B0741C"/>
    <w:rPr>
      <w:rFonts w:cs="Tahoma"/>
      <w:sz w:val="16"/>
      <w:szCs w:val="16"/>
    </w:rPr>
  </w:style>
  <w:style w:type="character" w:customStyle="1" w:styleId="BalloonTextChar">
    <w:name w:val="Balloon Text Char"/>
    <w:basedOn w:val="DefaultParagraphFont"/>
    <w:link w:val="BalloonText"/>
    <w:rsid w:val="00B0741C"/>
    <w:rPr>
      <w:rFonts w:ascii="Calibri Light" w:hAnsi="Calibri Light" w:cs="Tahoma"/>
      <w:sz w:val="16"/>
      <w:szCs w:val="16"/>
      <w:lang w:val="en-GB"/>
    </w:rPr>
  </w:style>
  <w:style w:type="character" w:customStyle="1" w:styleId="pp-headline-item">
    <w:name w:val="pp-headline-item"/>
    <w:basedOn w:val="DefaultParagraphFont"/>
    <w:rsid w:val="00B0741C"/>
    <w:rPr>
      <w:rFonts w:ascii="Calibri Light" w:hAnsi="Calibri Light"/>
    </w:rPr>
  </w:style>
  <w:style w:type="paragraph" w:styleId="ListParagraph">
    <w:name w:val="List Paragraph"/>
    <w:basedOn w:val="Normal"/>
    <w:uiPriority w:val="1"/>
    <w:qFormat/>
    <w:rsid w:val="00FF165C"/>
    <w:pPr>
      <w:ind w:left="720"/>
      <w:contextualSpacing/>
    </w:pPr>
  </w:style>
  <w:style w:type="table" w:customStyle="1" w:styleId="TableGrid1">
    <w:name w:val="Table Grid1"/>
    <w:basedOn w:val="TableNormal"/>
    <w:next w:val="TableGrid"/>
    <w:uiPriority w:val="39"/>
    <w:rsid w:val="00E91C0D"/>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91C0D"/>
    <w:rPr>
      <w:sz w:val="16"/>
      <w:szCs w:val="16"/>
    </w:rPr>
  </w:style>
  <w:style w:type="paragraph" w:customStyle="1" w:styleId="CommentText1">
    <w:name w:val="Comment Text1"/>
    <w:basedOn w:val="Normal"/>
    <w:next w:val="CommentText"/>
    <w:link w:val="CommentTextChar"/>
    <w:uiPriority w:val="99"/>
    <w:semiHidden/>
    <w:unhideWhenUsed/>
    <w:rsid w:val="00E91C0D"/>
    <w:pPr>
      <w:spacing w:after="160"/>
    </w:pPr>
    <w:rPr>
      <w:rFonts w:ascii="Times New Roman" w:hAnsi="Times New Roman"/>
      <w:sz w:val="20"/>
      <w:szCs w:val="20"/>
      <w:lang w:val="en-US"/>
    </w:rPr>
  </w:style>
  <w:style w:type="character" w:customStyle="1" w:styleId="CommentTextChar">
    <w:name w:val="Comment Text Char"/>
    <w:basedOn w:val="DefaultParagraphFont"/>
    <w:link w:val="CommentText1"/>
    <w:uiPriority w:val="99"/>
    <w:semiHidden/>
    <w:rsid w:val="00E91C0D"/>
    <w:rPr>
      <w:sz w:val="20"/>
      <w:szCs w:val="20"/>
    </w:rPr>
  </w:style>
  <w:style w:type="paragraph" w:styleId="CommentText">
    <w:name w:val="annotation text"/>
    <w:basedOn w:val="Normal"/>
    <w:link w:val="CommentTextChar1"/>
    <w:unhideWhenUsed/>
    <w:rsid w:val="00E91C0D"/>
    <w:rPr>
      <w:sz w:val="20"/>
      <w:szCs w:val="20"/>
    </w:rPr>
  </w:style>
  <w:style w:type="character" w:customStyle="1" w:styleId="CommentTextChar1">
    <w:name w:val="Comment Text Char1"/>
    <w:basedOn w:val="DefaultParagraphFont"/>
    <w:link w:val="CommentText"/>
    <w:rsid w:val="00E91C0D"/>
    <w:rPr>
      <w:rFonts w:ascii="Bookman Old Style" w:hAnsi="Bookman Old Style"/>
      <w:lang w:val="en-GB"/>
    </w:rPr>
  </w:style>
  <w:style w:type="table" w:customStyle="1" w:styleId="TableGrid2">
    <w:name w:val="Table Grid2"/>
    <w:basedOn w:val="TableNormal"/>
    <w:next w:val="TableGrid"/>
    <w:uiPriority w:val="39"/>
    <w:rsid w:val="00617C7F"/>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B0741C"/>
    <w:rPr>
      <w:rFonts w:asciiTheme="minorHAnsi" w:hAnsiTheme="minorHAnsi"/>
      <w:b/>
      <w:bCs/>
      <w:sz w:val="22"/>
    </w:rPr>
  </w:style>
  <w:style w:type="paragraph" w:styleId="NormalWeb">
    <w:name w:val="Normal (Web)"/>
    <w:basedOn w:val="Normal"/>
    <w:uiPriority w:val="99"/>
    <w:semiHidden/>
    <w:unhideWhenUsed/>
    <w:rsid w:val="000464EB"/>
    <w:pPr>
      <w:spacing w:before="100" w:beforeAutospacing="1" w:after="100" w:afterAutospacing="1"/>
    </w:pPr>
    <w:rPr>
      <w:rFonts w:ascii="Calibri" w:eastAsiaTheme="minorHAnsi" w:hAnsi="Calibri" w:cs="Calibri"/>
      <w:szCs w:val="22"/>
      <w:lang w:eastAsia="en-GB"/>
    </w:rPr>
  </w:style>
  <w:style w:type="paragraph" w:styleId="Subtitle">
    <w:name w:val="Subtitle"/>
    <w:basedOn w:val="Normal"/>
    <w:next w:val="Normal"/>
    <w:link w:val="SubtitleChar"/>
    <w:qFormat/>
    <w:rsid w:val="007B1FD0"/>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7B1FD0"/>
    <w:rPr>
      <w:rFonts w:asciiTheme="minorHAnsi" w:eastAsiaTheme="minorEastAsia" w:hAnsiTheme="minorHAnsi" w:cstheme="minorBidi"/>
      <w:color w:val="5A5A5A" w:themeColor="text1" w:themeTint="A5"/>
      <w:spacing w:val="15"/>
      <w:sz w:val="22"/>
      <w:szCs w:val="22"/>
      <w:lang w:val="en-GB"/>
    </w:rPr>
  </w:style>
  <w:style w:type="character" w:customStyle="1" w:styleId="Heading6Char">
    <w:name w:val="Heading 6 Char"/>
    <w:basedOn w:val="DefaultParagraphFont"/>
    <w:link w:val="Heading6"/>
    <w:semiHidden/>
    <w:rsid w:val="00365694"/>
    <w:rPr>
      <w:rFonts w:asciiTheme="majorHAnsi" w:eastAsiaTheme="majorEastAsia" w:hAnsiTheme="majorHAnsi" w:cstheme="majorBidi"/>
      <w:color w:val="500E28" w:themeColor="accent1" w:themeShade="7F"/>
      <w:sz w:val="22"/>
      <w:szCs w:val="24"/>
      <w:lang w:val="en-GB"/>
    </w:rPr>
  </w:style>
  <w:style w:type="character" w:customStyle="1" w:styleId="Heading7Char">
    <w:name w:val="Heading 7 Char"/>
    <w:basedOn w:val="DefaultParagraphFont"/>
    <w:link w:val="Heading7"/>
    <w:semiHidden/>
    <w:rsid w:val="00FC7AC0"/>
    <w:rPr>
      <w:rFonts w:asciiTheme="majorHAnsi" w:eastAsiaTheme="majorEastAsia" w:hAnsiTheme="majorHAnsi" w:cstheme="majorBidi"/>
      <w:i/>
      <w:iCs/>
      <w:color w:val="500E28" w:themeColor="accent1" w:themeShade="7F"/>
      <w:sz w:val="22"/>
      <w:szCs w:val="24"/>
      <w:lang w:val="en-GB"/>
    </w:rPr>
  </w:style>
  <w:style w:type="paragraph" w:customStyle="1" w:styleId="RSBodyText">
    <w:name w:val="RS Body Text"/>
    <w:basedOn w:val="Normal"/>
    <w:link w:val="RSBodyTextChar"/>
    <w:qFormat/>
    <w:rsid w:val="00FC7AC0"/>
    <w:pPr>
      <w:overflowPunct w:val="0"/>
      <w:autoSpaceDE w:val="0"/>
      <w:autoSpaceDN w:val="0"/>
      <w:adjustRightInd w:val="0"/>
      <w:spacing w:after="240"/>
      <w:jc w:val="both"/>
      <w:textAlignment w:val="baseline"/>
    </w:pPr>
    <w:rPr>
      <w:rFonts w:ascii="Arial" w:hAnsi="Arial"/>
      <w:sz w:val="20"/>
      <w:szCs w:val="20"/>
    </w:rPr>
  </w:style>
  <w:style w:type="character" w:customStyle="1" w:styleId="RSBodyTextChar">
    <w:name w:val="RS Body Text Char"/>
    <w:basedOn w:val="DefaultParagraphFont"/>
    <w:link w:val="RSBodyText"/>
    <w:rsid w:val="00FC7AC0"/>
    <w:rPr>
      <w:rFonts w:ascii="Arial" w:hAnsi="Arial"/>
      <w:lang w:val="en-GB"/>
    </w:rPr>
  </w:style>
  <w:style w:type="paragraph" w:customStyle="1" w:styleId="TableText">
    <w:name w:val="Table Text"/>
    <w:basedOn w:val="Normal"/>
    <w:rsid w:val="00FC7AC0"/>
    <w:pPr>
      <w:overflowPunct w:val="0"/>
      <w:autoSpaceDE w:val="0"/>
      <w:autoSpaceDN w:val="0"/>
      <w:adjustRightInd w:val="0"/>
      <w:spacing w:before="120" w:after="120"/>
      <w:textAlignment w:val="baseline"/>
    </w:pPr>
    <w:rPr>
      <w:rFonts w:ascii="Arial" w:hAnsi="Arial"/>
      <w:sz w:val="20"/>
      <w:szCs w:val="20"/>
    </w:rPr>
  </w:style>
  <w:style w:type="character" w:customStyle="1" w:styleId="Heading3Char">
    <w:name w:val="Heading 3 Char"/>
    <w:basedOn w:val="DefaultParagraphFont"/>
    <w:link w:val="Heading3"/>
    <w:semiHidden/>
    <w:rsid w:val="00C12FC9"/>
    <w:rPr>
      <w:rFonts w:asciiTheme="majorHAnsi" w:eastAsiaTheme="majorEastAsia" w:hAnsiTheme="majorHAnsi" w:cstheme="majorBidi"/>
      <w:color w:val="500E28" w:themeColor="accent1" w:themeShade="7F"/>
      <w:sz w:val="24"/>
      <w:szCs w:val="24"/>
      <w:lang w:val="en-GB"/>
    </w:rPr>
  </w:style>
  <w:style w:type="paragraph" w:styleId="CommentSubject">
    <w:name w:val="annotation subject"/>
    <w:basedOn w:val="CommentText"/>
    <w:next w:val="CommentText"/>
    <w:link w:val="CommentSubjectChar"/>
    <w:semiHidden/>
    <w:unhideWhenUsed/>
    <w:rsid w:val="00C12FC9"/>
    <w:rPr>
      <w:b/>
      <w:bCs/>
    </w:rPr>
  </w:style>
  <w:style w:type="character" w:customStyle="1" w:styleId="CommentSubjectChar">
    <w:name w:val="Comment Subject Char"/>
    <w:basedOn w:val="CommentTextChar1"/>
    <w:link w:val="CommentSubject"/>
    <w:semiHidden/>
    <w:rsid w:val="00C12FC9"/>
    <w:rPr>
      <w:rFonts w:ascii="Calibri Light" w:hAnsi="Calibri Light"/>
      <w:b/>
      <w:bCs/>
      <w:lang w:val="en-GB"/>
    </w:rPr>
  </w:style>
  <w:style w:type="paragraph" w:styleId="Revision">
    <w:name w:val="Revision"/>
    <w:hidden/>
    <w:uiPriority w:val="99"/>
    <w:semiHidden/>
    <w:rsid w:val="00943C83"/>
    <w:rPr>
      <w:rFonts w:ascii="Calibri Light" w:hAnsi="Calibri Light"/>
      <w:sz w:val="22"/>
      <w:szCs w:val="24"/>
      <w:lang w:val="en-GB"/>
    </w:rPr>
  </w:style>
  <w:style w:type="paragraph" w:customStyle="1" w:styleId="paragraph">
    <w:name w:val="paragraph"/>
    <w:basedOn w:val="Normal"/>
    <w:uiPriority w:val="1"/>
    <w:rsid w:val="055AED36"/>
    <w:pPr>
      <w:spacing w:beforeAutospacing="1" w:afterAutospacing="1"/>
    </w:pPr>
    <w:rPr>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813698">
      <w:bodyDiv w:val="1"/>
      <w:marLeft w:val="0"/>
      <w:marRight w:val="0"/>
      <w:marTop w:val="0"/>
      <w:marBottom w:val="0"/>
      <w:divBdr>
        <w:top w:val="none" w:sz="0" w:space="0" w:color="auto"/>
        <w:left w:val="none" w:sz="0" w:space="0" w:color="auto"/>
        <w:bottom w:val="none" w:sz="0" w:space="0" w:color="auto"/>
        <w:right w:val="none" w:sz="0" w:space="0" w:color="auto"/>
      </w:divBdr>
    </w:div>
    <w:div w:id="1114865406">
      <w:bodyDiv w:val="1"/>
      <w:marLeft w:val="0"/>
      <w:marRight w:val="0"/>
      <w:marTop w:val="0"/>
      <w:marBottom w:val="0"/>
      <w:divBdr>
        <w:top w:val="none" w:sz="0" w:space="0" w:color="auto"/>
        <w:left w:val="none" w:sz="0" w:space="0" w:color="auto"/>
        <w:bottom w:val="none" w:sz="0" w:space="0" w:color="auto"/>
        <w:right w:val="none" w:sz="0" w:space="0" w:color="auto"/>
      </w:divBdr>
    </w:div>
    <w:div w:id="177636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ITOPF">
      <a:dk1>
        <a:sysClr val="windowText" lastClr="000000"/>
      </a:dk1>
      <a:lt1>
        <a:sysClr val="window" lastClr="FFFFFF"/>
      </a:lt1>
      <a:dk2>
        <a:srgbClr val="242C5C"/>
      </a:dk2>
      <a:lt2>
        <a:srgbClr val="E7E6E6"/>
      </a:lt2>
      <a:accent1>
        <a:srgbClr val="A21D52"/>
      </a:accent1>
      <a:accent2>
        <a:srgbClr val="1C9779"/>
      </a:accent2>
      <a:accent3>
        <a:srgbClr val="787878"/>
      </a:accent3>
      <a:accent4>
        <a:srgbClr val="348BC4"/>
      </a:accent4>
      <a:accent5>
        <a:srgbClr val="9195AD"/>
      </a:accent5>
      <a:accent6>
        <a:srgbClr val="D08EA8"/>
      </a:accent6>
      <a:hlink>
        <a:srgbClr val="99C5E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E178E9-474E-40A8-BA0B-8D26E5247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1995</Words>
  <Characters>11217</Characters>
  <Application>Microsoft Office Word</Application>
  <DocSecurity>0</DocSecurity>
  <Lines>701</Lines>
  <Paragraphs>322</Paragraphs>
  <ScaleCrop>false</ScaleCrop>
  <Company>ITOPF</Company>
  <LinksUpToDate>false</LinksUpToDate>
  <CharactersWithSpaces>12890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INTERNATIONAL TANKER OWNERS</dc:title>
  <dc:subject/>
  <dc:creator>Lisa Stevens</dc:creator>
  <cp:keywords/>
  <cp:lastModifiedBy>Joe Lane</cp:lastModifiedBy>
  <cp:revision>44</cp:revision>
  <cp:lastPrinted>2018-07-06T15:36:00Z</cp:lastPrinted>
  <dcterms:created xsi:type="dcterms:W3CDTF">2025-04-23T10:03:00Z</dcterms:created>
  <dcterms:modified xsi:type="dcterms:W3CDTF">2025-11-19T11:19:00Z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1778323484</vt:i4>
  </property>
  <property fmtid="{D5CDD505-2E9C-101B-9397-08002B2CF9AE}" pid="3" name="_EmailSubject">
    <vt:lpwstr>Template</vt:lpwstr>
  </property>
  <property fmtid="{D5CDD505-2E9C-101B-9397-08002B2CF9AE}" pid="4" name="_AuthorEmail">
    <vt:lpwstr>toshmoller@itopf.com</vt:lpwstr>
  </property>
  <property fmtid="{D5CDD505-2E9C-101B-9397-08002B2CF9AE}" pid="5" name="_AuthorEmailDisplayName">
    <vt:lpwstr>Tosh Moller</vt:lpwstr>
  </property>
  <property fmtid="{D5CDD505-2E9C-101B-9397-08002B2CF9AE}" pid="6" name="_ReviewingToolsShownOnce">
    <vt:lpwstr/>
  </property>
</Properties>
</file>