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F5EFA" w:rsidR="1C034806" w:rsidP="5B868078" w:rsidRDefault="1C034806" w14:paraId="66D14679" w14:textId="7BB9CB69">
      <w:pPr>
        <w:rPr>
          <w:rFonts w:ascii="Aptos" w:hAnsi="Aptos" w:eastAsia="Calibri" w:cs="Open Sans"/>
          <w:color w:val="auto"/>
        </w:rPr>
      </w:pPr>
    </w:p>
    <w:p w:rsidR="2468351F" w:rsidP="5B868078" w:rsidRDefault="2468351F" w14:paraId="2DB05C85" w14:textId="41FB41E5">
      <w:pPr>
        <w:rPr>
          <w:rFonts w:ascii="Aptos" w:hAnsi="Aptos" w:eastAsia="Calibri" w:cs="Open Sans"/>
          <w:color w:val="auto"/>
        </w:rPr>
      </w:pPr>
    </w:p>
    <w:p w:rsidR="2468351F" w:rsidP="5B868078" w:rsidRDefault="2468351F" w14:paraId="31A13E67" w14:textId="5132ACD5">
      <w:pPr>
        <w:rPr>
          <w:rFonts w:ascii="Aptos" w:hAnsi="Aptos" w:eastAsia="Calibri" w:cs="Open Sans"/>
          <w:color w:val="auto"/>
        </w:rPr>
      </w:pPr>
    </w:p>
    <w:p w:rsidRPr="00995328" w:rsidR="00C12FC9" w:rsidP="5B868078" w:rsidRDefault="00C12FC9" w14:paraId="112B7486" w14:textId="365F8F48">
      <w:pPr>
        <w:rPr>
          <w:rFonts w:ascii="Aptos" w:hAnsi="Aptos" w:eastAsia="Calibri" w:cs="Open Sans"/>
          <w:color w:val="auto" w:themeColor="text1"/>
        </w:rPr>
      </w:pPr>
      <w:r w:rsidRPr="5B868078" w:rsidR="5B868078">
        <w:rPr>
          <w:rFonts w:ascii="Aptos" w:hAnsi="Aptos" w:eastAsia="Calibri" w:cs="Open Sans"/>
          <w:b w:val="1"/>
          <w:bCs w:val="1"/>
          <w:color w:val="auto"/>
        </w:rPr>
        <w:t>Job Title:</w:t>
      </w:r>
      <w:r>
        <w:tab/>
      </w:r>
      <w:r>
        <w:tab/>
      </w:r>
      <w:r>
        <w:tab/>
      </w:r>
      <w:r>
        <w:tab/>
      </w:r>
      <w:r w:rsidRPr="5B868078" w:rsidR="5B868078">
        <w:rPr>
          <w:rFonts w:ascii="Aptos" w:hAnsi="Aptos" w:eastAsia="Calibri" w:cs="Open Sans"/>
          <w:color w:val="auto"/>
        </w:rPr>
        <w:t>Publications Specialist</w:t>
      </w:r>
    </w:p>
    <w:p w:rsidRPr="00995328" w:rsidR="00C12FC9" w:rsidP="5B868078" w:rsidRDefault="00C12FC9" w14:paraId="4B21FB97" w14:textId="7F9BF5AF">
      <w:pPr>
        <w:rPr>
          <w:rFonts w:ascii="Aptos" w:hAnsi="Aptos" w:eastAsia="Calibri" w:cs="Open Sans"/>
          <w:b w:val="1"/>
          <w:bCs w:val="1"/>
          <w:color w:val="auto" w:themeColor="text1"/>
        </w:rPr>
      </w:pPr>
      <w:r w:rsidRPr="5B868078" w:rsidR="5B868078">
        <w:rPr>
          <w:rFonts w:ascii="Aptos" w:hAnsi="Aptos" w:eastAsia="Calibri" w:cs="Open Sans"/>
          <w:b w:val="1"/>
          <w:bCs w:val="1"/>
          <w:color w:val="auto"/>
        </w:rPr>
        <w:t>Department/ Team:</w:t>
      </w:r>
      <w:r w:rsidRPr="5B868078" w:rsidR="5B868078">
        <w:rPr>
          <w:rFonts w:ascii="Aptos" w:hAnsi="Aptos" w:eastAsia="Calibri" w:cs="Open Sans"/>
          <w:color w:val="auto"/>
        </w:rPr>
        <w:t xml:space="preserve"> </w:t>
      </w:r>
      <w:r>
        <w:tab/>
      </w:r>
      <w:r w:rsidRPr="5B868078" w:rsidR="5B868078">
        <w:rPr>
          <w:rFonts w:ascii="Aptos" w:hAnsi="Aptos" w:eastAsia="Calibri" w:cs="Open Sans"/>
          <w:b w:val="1"/>
          <w:bCs w:val="1"/>
          <w:color w:val="auto"/>
        </w:rPr>
        <w:t xml:space="preserve"> </w:t>
      </w:r>
      <w:r>
        <w:tab/>
      </w:r>
      <w:r>
        <w:tab/>
      </w:r>
      <w:r w:rsidRPr="5B868078" w:rsidR="5B868078">
        <w:rPr>
          <w:rFonts w:ascii="Aptos" w:hAnsi="Aptos" w:eastAsia="Calibri" w:cs="Open Sans"/>
          <w:color w:val="auto"/>
        </w:rPr>
        <w:t>Information &amp; Communications</w:t>
      </w:r>
    </w:p>
    <w:p w:rsidRPr="00995328" w:rsidR="00C12FC9" w:rsidP="5B868078" w:rsidRDefault="00C12FC9" w14:paraId="71BDB18F" w14:textId="5B2A6EF8">
      <w:pPr>
        <w:rPr>
          <w:rFonts w:ascii="Aptos" w:hAnsi="Aptos" w:eastAsia="Calibri" w:cs="Open Sans"/>
          <w:b w:val="1"/>
          <w:bCs w:val="1"/>
          <w:color w:val="auto" w:themeColor="text1"/>
        </w:rPr>
      </w:pPr>
      <w:r w:rsidRPr="5B868078" w:rsidR="5B868078">
        <w:rPr>
          <w:rFonts w:ascii="Aptos" w:hAnsi="Aptos" w:eastAsia="Calibri" w:cs="Open Sans"/>
          <w:b w:val="1"/>
          <w:bCs w:val="1"/>
          <w:color w:val="auto"/>
        </w:rPr>
        <w:t xml:space="preserve">Role reports to: </w:t>
      </w:r>
      <w:r>
        <w:tab/>
      </w:r>
      <w:r>
        <w:tab/>
      </w:r>
      <w:r>
        <w:tab/>
      </w:r>
      <w:r w:rsidRPr="5B868078" w:rsidR="5B868078">
        <w:rPr>
          <w:rFonts w:ascii="Aptos" w:hAnsi="Aptos" w:eastAsia="Calibri" w:cs="Open Sans"/>
          <w:color w:val="auto"/>
        </w:rPr>
        <w:t>Information &amp; Communications Manager</w:t>
      </w:r>
    </w:p>
    <w:p w:rsidRPr="00995328" w:rsidR="00C12FC9" w:rsidP="5B868078" w:rsidRDefault="00C12FC9" w14:paraId="1551B5C2" w14:textId="42D7877B">
      <w:pPr>
        <w:rPr>
          <w:rFonts w:ascii="Aptos" w:hAnsi="Aptos" w:eastAsia="Calibri" w:cs="Open Sans"/>
          <w:color w:val="auto" w:themeColor="text1"/>
        </w:rPr>
      </w:pPr>
      <w:r w:rsidRPr="5B868078" w:rsidR="5B868078">
        <w:rPr>
          <w:rFonts w:ascii="Aptos" w:hAnsi="Aptos" w:eastAsia="Calibri" w:cs="Open Sans"/>
          <w:b w:val="1"/>
          <w:bCs w:val="1"/>
          <w:color w:val="auto"/>
        </w:rPr>
        <w:t>Direct &amp; Indirect reports:</w:t>
      </w:r>
      <w:r w:rsidRPr="5B868078" w:rsidR="5B868078">
        <w:rPr>
          <w:rFonts w:ascii="Aptos" w:hAnsi="Aptos" w:eastAsia="Calibri" w:cs="Open Sans"/>
          <w:color w:val="auto"/>
        </w:rPr>
        <w:t xml:space="preserve"> </w:t>
      </w:r>
      <w:r>
        <w:tab/>
      </w:r>
      <w:r>
        <w:tab/>
      </w:r>
      <w:r w:rsidRPr="5B868078" w:rsidR="5B868078">
        <w:rPr>
          <w:rFonts w:ascii="Aptos" w:hAnsi="Aptos" w:eastAsia="Calibri" w:cs="Open Sans"/>
          <w:color w:val="auto"/>
        </w:rPr>
        <w:t>N/A</w:t>
      </w:r>
    </w:p>
    <w:p w:rsidRPr="00995328" w:rsidR="00C12FC9" w:rsidP="5B868078" w:rsidRDefault="00E257E8" w14:paraId="7AB6A239" w14:textId="544CFD5B">
      <w:pPr>
        <w:rPr>
          <w:rFonts w:ascii="Aptos" w:hAnsi="Aptos" w:eastAsia="Calibri" w:cs="Open Sans"/>
          <w:b w:val="1"/>
          <w:bCs w:val="1"/>
          <w:color w:val="auto" w:themeColor="text1"/>
        </w:rPr>
      </w:pPr>
      <w:r w:rsidRPr="5B868078" w:rsidR="5B868078">
        <w:rPr>
          <w:rFonts w:ascii="Aptos" w:hAnsi="Aptos" w:eastAsia="Calibri" w:cs="Open Sans"/>
          <w:b w:val="1"/>
          <w:bCs w:val="1"/>
          <w:color w:val="auto"/>
        </w:rPr>
        <w:t xml:space="preserve">Usual work location: </w:t>
      </w:r>
      <w:r>
        <w:tab/>
      </w:r>
      <w:r>
        <w:tab/>
      </w:r>
      <w:r>
        <w:tab/>
      </w:r>
      <w:r w:rsidRPr="5B868078" w:rsidR="5B868078">
        <w:rPr>
          <w:rFonts w:ascii="Aptos" w:hAnsi="Aptos" w:eastAsia="Calibri" w:cs="Open Sans"/>
          <w:color w:val="auto"/>
        </w:rPr>
        <w:t>London</w:t>
      </w:r>
    </w:p>
    <w:p w:rsidRPr="00995328" w:rsidR="00C12FC9" w:rsidP="5B868078" w:rsidRDefault="00C12FC9" w14:paraId="7BF1282D" w14:textId="77777777">
      <w:pPr>
        <w:rPr>
          <w:rFonts w:ascii="Aptos" w:hAnsi="Aptos" w:eastAsia="Calibri" w:cs="Open Sans"/>
          <w:b w:val="1"/>
          <w:bCs w:val="1"/>
          <w:color w:val="auto" w:themeColor="text1"/>
        </w:rPr>
      </w:pPr>
    </w:p>
    <w:p w:rsidRPr="00995328" w:rsidR="00C12FC9" w:rsidP="5B868078" w:rsidRDefault="00C12FC9" w14:paraId="30F136CE" w14:textId="42C4334F">
      <w:pPr>
        <w:rPr>
          <w:rFonts w:ascii="Aptos" w:hAnsi="Aptos" w:eastAsia="Calibri" w:cs="Open Sans"/>
          <w:b w:val="1"/>
          <w:bCs w:val="1"/>
          <w:color w:val="auto" w:themeColor="text1"/>
        </w:rPr>
      </w:pPr>
      <w:r w:rsidRPr="5B868078" w:rsidR="5B868078">
        <w:rPr>
          <w:rFonts w:ascii="Aptos" w:hAnsi="Aptos" w:eastAsia="Calibri" w:cs="Open Sans"/>
          <w:b w:val="1"/>
          <w:bCs w:val="1"/>
          <w:color w:val="auto"/>
        </w:rPr>
        <w:t>Job Purpose:</w:t>
      </w:r>
    </w:p>
    <w:p w:rsidRPr="00995328" w:rsidR="007B1CBE" w:rsidP="5B868078" w:rsidRDefault="3062DDC7" w14:paraId="7ADCDED7" w14:textId="4A6D3DE2">
      <w:pPr>
        <w:pStyle w:val="Heading3"/>
        <w:rPr>
          <w:rFonts w:ascii="Aptos" w:hAnsi="Aptos" w:eastAsia="Calibri"/>
          <w:color w:val="auto" w:themeColor="text1"/>
        </w:rPr>
      </w:pPr>
      <w:r w:rsidRPr="5B868078" w:rsidR="5B868078">
        <w:rPr>
          <w:rFonts w:ascii="Aptos" w:hAnsi="Aptos" w:eastAsia="Calibri"/>
          <w:color w:val="auto"/>
        </w:rPr>
        <w:t xml:space="preserve">To lead the full lifecycle of ITOPF’s wide range of publications. From </w:t>
      </w:r>
      <w:r w:rsidRPr="5B868078" w:rsidR="5B868078">
        <w:rPr>
          <w:rFonts w:ascii="Aptos" w:hAnsi="Aptos" w:eastAsia="Calibri"/>
          <w:color w:val="auto"/>
        </w:rPr>
        <w:t>initial</w:t>
      </w:r>
      <w:r w:rsidRPr="5B868078" w:rsidR="5B868078">
        <w:rPr>
          <w:rFonts w:ascii="Aptos" w:hAnsi="Aptos" w:eastAsia="Calibri"/>
          <w:color w:val="auto"/>
        </w:rPr>
        <w:t xml:space="preserve"> concept to production and publication. Write, </w:t>
      </w:r>
      <w:r w:rsidRPr="5B868078" w:rsidR="5B868078">
        <w:rPr>
          <w:rFonts w:ascii="Aptos" w:hAnsi="Aptos" w:eastAsia="Calibri"/>
          <w:color w:val="auto"/>
        </w:rPr>
        <w:t>edit</w:t>
      </w:r>
      <w:r w:rsidRPr="5B868078" w:rsidR="5B868078">
        <w:rPr>
          <w:rFonts w:ascii="Aptos" w:hAnsi="Aptos" w:eastAsia="Calibri"/>
          <w:color w:val="auto"/>
        </w:rPr>
        <w:t xml:space="preserve"> and proofread diverse materials for various audiences, ensuring alignment with brand guidelines and in a compelling, accessible style.</w:t>
      </w:r>
    </w:p>
    <w:p w:rsidRPr="00995328" w:rsidR="007B1CBE" w:rsidP="5B868078" w:rsidRDefault="007B1CBE" w14:paraId="3AAD4C6B" w14:textId="77777777">
      <w:pPr>
        <w:rPr>
          <w:rFonts w:eastAsia="Calibri"/>
          <w:color w:val="auto" w:themeColor="text1"/>
        </w:rPr>
      </w:pPr>
    </w:p>
    <w:p w:rsidRPr="00995328" w:rsidR="00580608" w:rsidP="5B868078" w:rsidRDefault="00653E35" w14:paraId="2EB0E05D" w14:textId="0A463B22">
      <w:pPr>
        <w:pStyle w:val="Heading3"/>
        <w:keepNext w:val="0"/>
        <w:keepLines w:val="0"/>
        <w:spacing w:before="0"/>
        <w:rPr>
          <w:rFonts w:ascii="Aptos" w:hAnsi="Aptos" w:eastAsia="Calibri"/>
          <w:color w:val="auto" w:themeColor="text1"/>
        </w:rPr>
      </w:pPr>
      <w:r w:rsidRPr="5B868078" w:rsidR="5B868078">
        <w:rPr>
          <w:rFonts w:ascii="Aptos" w:hAnsi="Aptos" w:eastAsia="Calibri"/>
          <w:color w:val="auto"/>
        </w:rPr>
        <w:t xml:space="preserve">Oversee ITOPF’s website, image library, and visual assets to help raise awareness of ITOPF and </w:t>
      </w:r>
      <w:r w:rsidRPr="5B868078" w:rsidR="5B868078">
        <w:rPr>
          <w:rFonts w:ascii="Aptos" w:hAnsi="Aptos" w:eastAsia="Calibri"/>
          <w:color w:val="auto"/>
        </w:rPr>
        <w:t>disseminate</w:t>
      </w:r>
      <w:r w:rsidRPr="5B868078" w:rsidR="5B868078">
        <w:rPr>
          <w:rFonts w:ascii="Aptos" w:hAnsi="Aptos" w:eastAsia="Calibri"/>
          <w:color w:val="auto"/>
        </w:rPr>
        <w:t xml:space="preserve"> of spill-related knowledge amongst shipowners, members of the marine community and the </w:t>
      </w:r>
      <w:r w:rsidRPr="5B868078" w:rsidR="5B868078">
        <w:rPr>
          <w:rFonts w:ascii="Aptos" w:hAnsi="Aptos" w:eastAsia="Calibri"/>
          <w:color w:val="auto"/>
        </w:rPr>
        <w:t>general public</w:t>
      </w:r>
      <w:r w:rsidRPr="5B868078" w:rsidR="5B868078">
        <w:rPr>
          <w:rFonts w:ascii="Aptos" w:hAnsi="Aptos" w:eastAsia="Calibri"/>
          <w:color w:val="auto"/>
        </w:rPr>
        <w:t xml:space="preserve">. Support ITOPF’s technical team through by curating relevant, high-quality information.   </w:t>
      </w:r>
    </w:p>
    <w:p w:rsidRPr="00AF5EFA" w:rsidR="00C12FC9" w:rsidP="5B868078" w:rsidRDefault="00C12FC9" w14:paraId="4163B5FF" w14:textId="77777777">
      <w:pPr>
        <w:rPr>
          <w:rFonts w:ascii="Aptos" w:hAnsi="Aptos" w:eastAsia="Calibri" w:cs="Open Sans"/>
          <w:color w:val="auto"/>
        </w:rPr>
      </w:pPr>
    </w:p>
    <w:p w:rsidRPr="00AF5EFA" w:rsidR="00C12FC9" w:rsidP="5B868078" w:rsidRDefault="00C12FC9" w14:paraId="2949D73F" w14:textId="6F319ED2">
      <w:pPr>
        <w:rPr>
          <w:rFonts w:ascii="Aptos" w:hAnsi="Aptos" w:eastAsia="Calibri" w:cs="Open Sans"/>
          <w:color w:val="auto"/>
        </w:rPr>
      </w:pPr>
      <w:r w:rsidRPr="5B868078" w:rsidR="5B868078">
        <w:rPr>
          <w:rFonts w:ascii="Aptos" w:hAnsi="Aptos" w:eastAsia="Calibri" w:cs="Open Sans"/>
          <w:b w:val="1"/>
          <w:bCs w:val="1"/>
          <w:color w:val="auto"/>
        </w:rPr>
        <w:t>Key Areas of Responsibility:</w:t>
      </w:r>
      <w:r>
        <w:br/>
      </w:r>
    </w:p>
    <w:tbl>
      <w:tblPr>
        <w:tblW w:w="900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6600"/>
      </w:tblGrid>
      <w:tr w:rsidRPr="00AF5EFA" w:rsidR="00C12FC9" w:rsidTr="5B868078" w14:paraId="2DC7C299" w14:textId="77777777"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F5EFA" w:rsidR="00C12FC9" w:rsidP="5B868078" w:rsidRDefault="00C12FC9" w14:paraId="10D35D0A" w14:textId="77777777">
            <w:pPr>
              <w:rPr>
                <w:rFonts w:ascii="Aptos" w:hAnsi="Aptos" w:eastAsia="Calibri" w:cs="Open Sans"/>
                <w:b w:val="1"/>
                <w:bCs w:val="1"/>
                <w:color w:val="auto"/>
              </w:rPr>
            </w:pPr>
            <w:r w:rsidRPr="5B868078" w:rsidR="5B868078">
              <w:rPr>
                <w:rFonts w:ascii="Aptos" w:hAnsi="Aptos" w:eastAsia="Calibri" w:cs="Open Sans"/>
                <w:b w:val="1"/>
                <w:bCs w:val="1"/>
                <w:color w:val="auto"/>
              </w:rPr>
              <w:t>Area of Responsibility</w:t>
            </w:r>
          </w:p>
        </w:tc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F5EFA" w:rsidR="00C12FC9" w:rsidP="5B868078" w:rsidRDefault="00C12FC9" w14:paraId="17A4F13F" w14:textId="77777777">
            <w:pPr>
              <w:rPr>
                <w:rFonts w:ascii="Aptos" w:hAnsi="Aptos" w:eastAsia="Calibri" w:cs="Open Sans"/>
                <w:b w:val="1"/>
                <w:bCs w:val="1"/>
                <w:color w:val="auto"/>
              </w:rPr>
            </w:pPr>
            <w:r w:rsidRPr="5B868078" w:rsidR="5B868078">
              <w:rPr>
                <w:rFonts w:ascii="Aptos" w:hAnsi="Aptos" w:eastAsia="Calibri" w:cs="Open Sans"/>
                <w:b w:val="1"/>
                <w:bCs w:val="1"/>
                <w:color w:val="auto"/>
              </w:rPr>
              <w:t>Brief Description</w:t>
            </w:r>
          </w:p>
        </w:tc>
      </w:tr>
      <w:tr w:rsidRPr="00AF5EFA" w:rsidR="00580608" w:rsidTr="5B868078" w14:paraId="5F5A05A4" w14:textId="77777777"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F5EFA" w:rsidR="00580608" w:rsidP="5B868078" w:rsidRDefault="00580608" w14:paraId="6E369ABE" w14:textId="271DCC6D">
            <w:pPr>
              <w:rPr>
                <w:rFonts w:ascii="Aptos" w:hAnsi="Aptos" w:eastAsia="Calibri" w:cs="Open Sans"/>
                <w:b w:val="1"/>
                <w:bCs w:val="1"/>
                <w:i w:val="1"/>
                <w:iCs w:val="1"/>
                <w:color w:val="auto"/>
              </w:rPr>
            </w:pPr>
            <w:r w:rsidRPr="5B868078" w:rsidR="5B868078">
              <w:rPr>
                <w:rFonts w:ascii="Aptos" w:hAnsi="Aptos" w:eastAsia="Calibri" w:cs="Open Sans"/>
                <w:i w:val="1"/>
                <w:iCs w:val="1"/>
                <w:color w:val="auto"/>
              </w:rPr>
              <w:t>ITOPF Publications</w:t>
            </w:r>
          </w:p>
        </w:tc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95328" w:rsidR="00580608" w:rsidP="5B868078" w:rsidRDefault="00653E35" w14:paraId="7A168685" w14:textId="6F0732BA">
            <w:pPr>
              <w:pStyle w:val="paragraph"/>
              <w:numPr>
                <w:ilvl w:val="0"/>
                <w:numId w:val="2"/>
              </w:numPr>
              <w:spacing w:before="0" w:beforeAutospacing="off" w:after="0" w:afterAutospacing="off"/>
              <w:textAlignment w:val="baseline"/>
              <w:rPr>
                <w:rFonts w:ascii="Aptos" w:hAnsi="Aptos" w:eastAsia="Calibri" w:cs="" w:cstheme="majorBidi"/>
                <w:color w:val="auto" w:themeColor="text1"/>
                <w:lang w:eastAsia="en-US"/>
              </w:rPr>
            </w:pP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>Lead the full lifecycle production of all ITOPF publications to an effective publication and content product schedule to budget.</w:t>
            </w:r>
          </w:p>
          <w:p w:rsidR="00DC6ADD" w:rsidP="5B868078" w:rsidRDefault="00653E35" w14:paraId="5CE9288F" w14:textId="74827692">
            <w:pPr>
              <w:pStyle w:val="paragraph"/>
              <w:numPr>
                <w:ilvl w:val="0"/>
                <w:numId w:val="2"/>
              </w:numPr>
              <w:textAlignment w:val="baseline"/>
              <w:rPr>
                <w:rFonts w:ascii="Aptos" w:hAnsi="Aptos" w:eastAsia="Calibri" w:cs="" w:cstheme="majorBidi"/>
                <w:color w:val="auto" w:themeColor="text1"/>
                <w:lang w:eastAsia="en-US"/>
              </w:rPr>
            </w:pP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>Write, edit, and proofread diverse and often technical materials, ensuring alignment with brand guidelines and a compelling, accessible style</w:t>
            </w:r>
          </w:p>
          <w:p w:rsidRPr="00995328" w:rsidR="00DB7784" w:rsidP="5B868078" w:rsidRDefault="00DC6ADD" w14:paraId="4CBB731B" w14:textId="77C5D16F">
            <w:pPr>
              <w:pStyle w:val="paragraph"/>
              <w:numPr>
                <w:ilvl w:val="0"/>
                <w:numId w:val="2"/>
              </w:numPr>
              <w:textAlignment w:val="baseline"/>
              <w:rPr>
                <w:rFonts w:ascii="Aptos" w:hAnsi="Aptos" w:eastAsia="Calibri" w:cs="" w:cstheme="majorBidi"/>
                <w:color w:val="auto" w:themeColor="text1"/>
                <w:lang w:eastAsia="en-US"/>
              </w:rPr>
            </w:pP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>Evaluate the effectiveness of all publications, ensuring that they are tailored to their intended audiences.</w:t>
            </w:r>
          </w:p>
          <w:p w:rsidRPr="00995328" w:rsidR="00580608" w:rsidP="5B868078" w:rsidRDefault="00580608" w14:paraId="4D338B0F" w14:textId="3DA3EE2A">
            <w:pPr>
              <w:pStyle w:val="paragraph"/>
              <w:numPr>
                <w:ilvl w:val="0"/>
                <w:numId w:val="2"/>
              </w:numPr>
              <w:spacing w:before="0" w:beforeAutospacing="off" w:after="0" w:afterAutospacing="off"/>
              <w:textAlignment w:val="baseline"/>
              <w:rPr>
                <w:rFonts w:ascii="Aptos" w:hAnsi="Aptos" w:eastAsia="Calibri" w:cs="" w:cstheme="majorBidi"/>
                <w:color w:val="auto" w:themeColor="text1"/>
                <w:lang w:eastAsia="en-US"/>
              </w:rPr>
            </w:pP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>Ensure all publications align with ITOPF brand guidelines and reflect our identity and messaging</w:t>
            </w:r>
          </w:p>
          <w:p w:rsidRPr="00450C60" w:rsidR="00580608" w:rsidP="5B868078" w:rsidRDefault="00653E35" w14:paraId="554EBB6F" w14:textId="77777777">
            <w:pPr>
              <w:pStyle w:val="paragraph"/>
              <w:numPr>
                <w:ilvl w:val="0"/>
                <w:numId w:val="2"/>
              </w:numPr>
              <w:textAlignment w:val="baseline"/>
              <w:rPr>
                <w:rFonts w:ascii="Aptos" w:hAnsi="Aptos" w:eastAsia="Calibri" w:cs="" w:cstheme="majorBidi"/>
                <w:color w:val="auto"/>
                <w:lang w:eastAsia="en-US"/>
              </w:rPr>
            </w:pP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 xml:space="preserve">Oversee external contractors and project budgets across various freelancers and suppliers, such as printers, designers, illustrators, and editors. Prepare clear and thorough briefs for required outputs and 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>monitor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 xml:space="preserve"> work to ensure it meets agreed standards and cost requirements.</w:t>
            </w:r>
          </w:p>
          <w:p w:rsidRPr="00995328" w:rsidR="00450C60" w:rsidP="5B868078" w:rsidRDefault="00450C60" w14:paraId="3FDB690E" w14:textId="5B916F70">
            <w:pPr>
              <w:pStyle w:val="paragraph"/>
              <w:numPr>
                <w:ilvl w:val="0"/>
                <w:numId w:val="2"/>
              </w:numPr>
              <w:textAlignment w:val="baseline"/>
              <w:rPr>
                <w:rFonts w:ascii="Aptos" w:hAnsi="Aptos" w:eastAsia="Calibri" w:cs="" w:cstheme="majorBidi"/>
                <w:color w:val="auto"/>
                <w:lang w:eastAsia="en-US"/>
              </w:rPr>
            </w:pP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 xml:space="preserve">Publications include (amongst others) annual handbook; annual review; oil tanker spill statistics ocean orbit and technical information papers </w:t>
            </w:r>
          </w:p>
        </w:tc>
      </w:tr>
      <w:tr w:rsidRPr="00AF5EFA" w:rsidR="00DB7784" w:rsidTr="5B868078" w14:paraId="47F4AE55" w14:textId="77777777"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784" w:rsidP="5B868078" w:rsidRDefault="00DB7784" w14:paraId="3FDAD90F" w14:textId="06088DA2">
            <w:pPr>
              <w:rPr>
                <w:rFonts w:ascii="Aptos" w:hAnsi="Aptos" w:eastAsia="Calibri" w:cs="Open Sans"/>
                <w:i w:val="1"/>
                <w:iCs w:val="1"/>
                <w:color w:val="auto"/>
              </w:rPr>
            </w:pPr>
            <w:r w:rsidRPr="5B868078" w:rsidR="5B868078">
              <w:rPr>
                <w:rFonts w:ascii="Aptos" w:hAnsi="Aptos" w:eastAsia="Calibri" w:cs="Open Sans"/>
                <w:i w:val="1"/>
                <w:iCs w:val="1"/>
                <w:color w:val="auto"/>
              </w:rPr>
              <w:t>Website</w:t>
            </w:r>
          </w:p>
        </w:tc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E35" w:rsidP="5B868078" w:rsidRDefault="00653E35" w14:paraId="35F9B6B3" w14:textId="756CF84C">
            <w:pPr>
              <w:pStyle w:val="paragraph"/>
              <w:numPr>
                <w:ilvl w:val="0"/>
                <w:numId w:val="2"/>
              </w:numPr>
              <w:spacing w:before="0" w:beforeAutospacing="off" w:after="0" w:afterAutospacing="off"/>
              <w:textAlignment w:val="baseline"/>
              <w:rPr>
                <w:rFonts w:ascii="Aptos" w:hAnsi="Aptos" w:eastAsia="Calibri" w:cs="" w:cstheme="majorBidi"/>
                <w:color w:val="auto"/>
                <w:lang w:eastAsia="en-US"/>
              </w:rPr>
            </w:pP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 xml:space="preserve">Oversee day-to-day website updates and collaborate with the Communications Officer and technical staff to ensure content 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>remains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 xml:space="preserve"> current, 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>accurate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 xml:space="preserve">, and 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>strategically aligned.</w:t>
            </w:r>
          </w:p>
          <w:p w:rsidRPr="00450C60" w:rsidR="00450C60" w:rsidP="5B868078" w:rsidRDefault="00450C60" w14:paraId="707E68ED" w14:textId="49F0BC57">
            <w:pPr>
              <w:pStyle w:val="paragraph"/>
              <w:numPr>
                <w:ilvl w:val="0"/>
                <w:numId w:val="2"/>
              </w:numPr>
              <w:spacing w:before="0" w:beforeAutospacing="off" w:after="0" w:afterAutospacing="off"/>
              <w:textAlignment w:val="baseline"/>
              <w:rPr>
                <w:rFonts w:ascii="Aptos" w:hAnsi="Aptos" w:eastAsia="Calibri" w:cs="" w:cstheme="majorBidi"/>
                <w:color w:val="auto"/>
                <w:lang w:eastAsia="en-US"/>
              </w:rPr>
            </w:pP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 xml:space="preserve">Re-purpose any content for the website where 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>required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 xml:space="preserve"> </w:t>
            </w:r>
          </w:p>
          <w:p w:rsidRPr="00580608" w:rsidR="00DB7784" w:rsidP="5B868078" w:rsidRDefault="00DB7784" w14:paraId="49C5E526" w14:textId="7C42246A">
            <w:pPr>
              <w:pStyle w:val="paragraph"/>
              <w:numPr>
                <w:ilvl w:val="0"/>
                <w:numId w:val="2"/>
              </w:numPr>
              <w:spacing w:before="0" w:beforeAutospacing="off" w:after="0" w:afterAutospacing="off"/>
              <w:ind/>
              <w:textAlignment w:val="baseline"/>
              <w:rPr>
                <w:rFonts w:ascii="Aptos" w:hAnsi="Aptos" w:eastAsia="Calibri" w:cs="" w:cstheme="majorBidi"/>
                <w:color w:val="auto"/>
                <w:lang w:eastAsia="en-US"/>
              </w:rPr>
            </w:pP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>Additionally, take responsibility for overseeing any new development work related to the website, ensuring it meets organisational needs and enhances user experience, while coordinating with relevant internal and external stakeholders.</w:t>
            </w:r>
          </w:p>
        </w:tc>
      </w:tr>
      <w:tr w:rsidRPr="00AF5EFA" w:rsidR="00580608" w:rsidTr="5B868078" w14:paraId="453B69C1" w14:textId="77777777"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80608" w:rsidR="00580608" w:rsidP="5B868078" w:rsidRDefault="00580608" w14:paraId="1B975054" w14:textId="6B610594">
            <w:pPr>
              <w:rPr>
                <w:rFonts w:ascii="Aptos" w:hAnsi="Aptos" w:eastAsia="Calibri" w:cs="Open Sans"/>
                <w:i w:val="1"/>
                <w:iCs w:val="1"/>
                <w:color w:val="auto"/>
              </w:rPr>
            </w:pPr>
            <w:r w:rsidRPr="5B868078" w:rsidR="5B868078">
              <w:rPr>
                <w:rFonts w:ascii="Aptos" w:hAnsi="Aptos" w:eastAsia="Calibri" w:cs="Open Sans"/>
                <w:i w:val="1"/>
                <w:iCs w:val="1"/>
                <w:color w:val="auto"/>
              </w:rPr>
              <w:t>Research &amp; Enquiry Work</w:t>
            </w:r>
          </w:p>
        </w:tc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80608" w:rsidR="00662A25" w:rsidP="5B868078" w:rsidRDefault="00662A25" w14:paraId="123D375D" w14:textId="3C60E4EC">
            <w:pPr>
              <w:pStyle w:val="paragraph"/>
              <w:numPr>
                <w:ilvl w:val="0"/>
                <w:numId w:val="2"/>
              </w:numPr>
              <w:spacing w:before="0" w:beforeAutospacing="off" w:after="0" w:afterAutospacing="off"/>
              <w:textAlignment w:val="baseline"/>
              <w:rPr>
                <w:rFonts w:ascii="Aptos" w:hAnsi="Aptos" w:eastAsia="Calibri" w:cs="" w:cstheme="majorBidi"/>
                <w:color w:val="auto"/>
                <w:lang w:eastAsia="en-US"/>
              </w:rPr>
            </w:pP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>Assist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 xml:space="preserve"> staff with conference papers and articles, as 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>requested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 xml:space="preserve">. 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 xml:space="preserve">Conduct in-depth research to support technical outputs and internal projects, ensuring accuracy and 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>relevance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>.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> </w:t>
            </w:r>
          </w:p>
          <w:p w:rsidRPr="00995328" w:rsidR="00580608" w:rsidP="5B868078" w:rsidRDefault="00E62772" w14:paraId="64F8E41F" w14:textId="4EB38F50">
            <w:pPr>
              <w:pStyle w:val="paragraph"/>
              <w:numPr>
                <w:ilvl w:val="0"/>
                <w:numId w:val="2"/>
              </w:numPr>
              <w:spacing w:before="0" w:beforeAutospacing="off" w:after="0" w:afterAutospacing="off"/>
              <w:textAlignment w:val="baseline"/>
              <w:rPr>
                <w:rFonts w:ascii="Aptos" w:hAnsi="Aptos" w:eastAsia="Calibri" w:cs="" w:cstheme="majorBidi"/>
                <w:color w:val="auto" w:themeColor="text1"/>
                <w:lang w:eastAsia="en-US"/>
              </w:rPr>
            </w:pP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 xml:space="preserve">Coordinate responses to enquiries from professionals, 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>students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 xml:space="preserve"> and the 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>general public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 xml:space="preserve"> on various aspects of marine pollution using in-house and trusted external resources.  </w:t>
            </w:r>
          </w:p>
          <w:p w:rsidRPr="00995328" w:rsidR="00580608" w:rsidP="5B868078" w:rsidRDefault="00E62772" w14:paraId="3B5455B9" w14:textId="3C239E58">
            <w:pPr>
              <w:pStyle w:val="paragraph"/>
              <w:numPr>
                <w:ilvl w:val="0"/>
                <w:numId w:val="2"/>
              </w:numPr>
              <w:spacing w:before="0" w:beforeAutospacing="off" w:after="0" w:afterAutospacing="off"/>
              <w:textAlignment w:val="baseline"/>
              <w:rPr>
                <w:rFonts w:ascii="Aptos" w:hAnsi="Aptos" w:eastAsia="Calibri" w:cs="" w:cstheme="majorBidi"/>
                <w:color w:val="auto" w:themeColor="text1"/>
                <w:lang w:eastAsia="en-US"/>
              </w:rPr>
            </w:pP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>In collaboration with the communications officer, respond to requests for photos and graphics from third parties and ensure correct citation.  </w:t>
            </w:r>
          </w:p>
          <w:p w:rsidRPr="00580608" w:rsidR="00580608" w:rsidP="5B868078" w:rsidRDefault="00580608" w14:paraId="16F161A3" w14:textId="295823D9">
            <w:pPr>
              <w:pStyle w:val="paragraph"/>
              <w:numPr>
                <w:ilvl w:val="0"/>
                <w:numId w:val="2"/>
              </w:numPr>
              <w:spacing w:before="0" w:beforeAutospacing="off" w:after="0" w:afterAutospacing="off"/>
              <w:textAlignment w:val="baseline"/>
              <w:rPr>
                <w:rFonts w:ascii="Aptos" w:hAnsi="Aptos" w:eastAsia="Calibri" w:cs="" w:cstheme="majorBidi"/>
                <w:color w:val="auto"/>
                <w:lang w:eastAsia="en-US"/>
              </w:rPr>
            </w:pP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>Maintain awareness of copyright legislation and ensure that this is not breached, reporting any breaches to Managing Director. </w:t>
            </w:r>
          </w:p>
        </w:tc>
      </w:tr>
      <w:tr w:rsidRPr="00AF5EFA" w:rsidR="00580608" w:rsidTr="5B868078" w14:paraId="2969C8B4" w14:textId="77777777"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F5EFA" w:rsidR="00580608" w:rsidP="5B868078" w:rsidRDefault="00E62772" w14:paraId="1354EC27" w14:textId="2CB93221">
            <w:pPr>
              <w:rPr>
                <w:rFonts w:ascii="Aptos" w:hAnsi="Aptos" w:eastAsia="Calibri" w:cs="Open Sans"/>
                <w:i w:val="1"/>
                <w:iCs w:val="1"/>
                <w:color w:val="auto"/>
              </w:rPr>
            </w:pPr>
            <w:r w:rsidRPr="5B868078" w:rsidR="5B868078">
              <w:rPr>
                <w:rFonts w:ascii="Aptos" w:hAnsi="Aptos" w:eastAsia="Calibri" w:cs="Open Sans"/>
                <w:i w:val="1"/>
                <w:iCs w:val="1"/>
                <w:color w:val="auto"/>
              </w:rPr>
              <w:t>External relations, information Management &amp; Dissemination</w:t>
            </w:r>
          </w:p>
        </w:tc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80608" w:rsidR="00DB7784" w:rsidP="5B868078" w:rsidRDefault="005E14F8" w14:paraId="3AC4CF90" w14:textId="3D7E7D38">
            <w:pPr>
              <w:pStyle w:val="paragraph"/>
              <w:numPr>
                <w:ilvl w:val="0"/>
                <w:numId w:val="2"/>
              </w:numPr>
              <w:spacing w:before="0" w:beforeAutospacing="off" w:after="0" w:afterAutospacing="off"/>
              <w:textAlignment w:val="baseline"/>
              <w:rPr>
                <w:rFonts w:ascii="Aptos" w:hAnsi="Aptos" w:eastAsia="Calibri" w:cs="" w:cstheme="majorBidi"/>
                <w:color w:val="auto"/>
                <w:lang w:eastAsia="en-US"/>
              </w:rPr>
            </w:pP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>Oversee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 xml:space="preserve"> 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>external translators and the translation process including quality assurance liaising with both external and internal translators.  </w:t>
            </w:r>
          </w:p>
          <w:p w:rsidRPr="00580608" w:rsidR="00580608" w:rsidP="5B868078" w:rsidRDefault="005E14F8" w14:paraId="216E338C" w14:textId="1F6076BF">
            <w:pPr>
              <w:pStyle w:val="paragraph"/>
              <w:numPr>
                <w:ilvl w:val="0"/>
                <w:numId w:val="2"/>
              </w:numPr>
              <w:spacing w:before="0" w:beforeAutospacing="off" w:after="0" w:afterAutospacing="off"/>
              <w:textAlignment w:val="baseline"/>
              <w:rPr>
                <w:rFonts w:ascii="Aptos" w:hAnsi="Aptos" w:eastAsia="Calibri" w:cs="" w:cstheme="majorBidi"/>
                <w:color w:val="auto"/>
                <w:lang w:eastAsia="en-US"/>
              </w:rPr>
            </w:pP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 xml:space="preserve">Collaborate internally with all roles from technical to managing director 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 xml:space="preserve">to 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>develop and deliver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 xml:space="preserve"> 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>topical articles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 xml:space="preserve">, ensuring content is 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>accurate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 xml:space="preserve">, engaging and effectively 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>disseminated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 xml:space="preserve"> across 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>appropriate publication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 xml:space="preserve"> channels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>.  </w:t>
            </w:r>
          </w:p>
          <w:p w:rsidRPr="00995328" w:rsidR="00E62772" w:rsidP="5B868078" w:rsidRDefault="00E62772" w14:paraId="5E0E2C87" w14:textId="52B8440B">
            <w:pPr>
              <w:pStyle w:val="paragraph"/>
              <w:numPr>
                <w:ilvl w:val="0"/>
                <w:numId w:val="2"/>
              </w:numPr>
              <w:spacing w:before="0" w:beforeAutospacing="off" w:after="0" w:afterAutospacing="off"/>
              <w:textAlignment w:val="baseline"/>
              <w:rPr>
                <w:rFonts w:ascii="Aptos" w:hAnsi="Aptos" w:eastAsia="Calibri" w:cs="" w:cstheme="majorBidi"/>
                <w:color w:val="auto" w:themeColor="text1"/>
                <w:lang w:eastAsia="en-US"/>
              </w:rPr>
            </w:pP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>Lead and coordinate ITOPF’s presence at international conferences and exhibitions, ensuring effective representation and delivery.</w:t>
            </w:r>
          </w:p>
          <w:p w:rsidRPr="00580608" w:rsidR="00E62772" w:rsidP="5B868078" w:rsidRDefault="00E62772" w14:paraId="60CF1C45" w14:textId="466C7A66">
            <w:pPr>
              <w:pStyle w:val="paragraph"/>
              <w:numPr>
                <w:ilvl w:val="0"/>
                <w:numId w:val="2"/>
              </w:numPr>
              <w:spacing w:before="0" w:beforeAutospacing="off" w:after="0" w:afterAutospacing="off"/>
              <w:textAlignment w:val="baseline"/>
              <w:rPr>
                <w:rFonts w:ascii="Aptos" w:hAnsi="Aptos" w:eastAsia="Calibri" w:cs="" w:cstheme="majorBidi"/>
                <w:color w:val="auto"/>
                <w:lang w:eastAsia="en-US"/>
              </w:rPr>
            </w:pP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 xml:space="preserve">Working with the communications officer 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>identify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>, design and coordinate production of promotional merchandise. </w:t>
            </w:r>
          </w:p>
          <w:p w:rsidRPr="00580608" w:rsidR="00E62772" w:rsidP="5B868078" w:rsidRDefault="00E62772" w14:paraId="344C87B3" w14:textId="02173EDB">
            <w:pPr>
              <w:pStyle w:val="paragraph"/>
              <w:numPr>
                <w:ilvl w:val="0"/>
                <w:numId w:val="2"/>
              </w:numPr>
              <w:spacing w:before="0" w:beforeAutospacing="off" w:after="0" w:afterAutospacing="off"/>
              <w:textAlignment w:val="baseline"/>
              <w:rPr>
                <w:rFonts w:ascii="Aptos" w:hAnsi="Aptos" w:eastAsia="Calibri" w:cs="" w:cstheme="majorBidi"/>
                <w:color w:val="auto"/>
                <w:lang w:eastAsia="en-US"/>
              </w:rPr>
            </w:pP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>Assist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 xml:space="preserve"> where 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>required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 xml:space="preserve"> with scripting and other activities related to filming projects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>.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>  </w:t>
            </w:r>
          </w:p>
          <w:p w:rsidRPr="00580608" w:rsidR="00E62772" w:rsidP="5B868078" w:rsidRDefault="00E62772" w14:paraId="65C84815" w14:textId="77777777">
            <w:pPr>
              <w:pStyle w:val="paragraph"/>
              <w:numPr>
                <w:ilvl w:val="0"/>
                <w:numId w:val="2"/>
              </w:numPr>
              <w:spacing w:before="0" w:beforeAutospacing="off" w:after="0" w:afterAutospacing="off"/>
              <w:textAlignment w:val="baseline"/>
              <w:rPr>
                <w:rFonts w:ascii="Aptos" w:hAnsi="Aptos" w:eastAsia="Calibri" w:cs="" w:cstheme="majorBidi"/>
                <w:color w:val="auto"/>
                <w:lang w:eastAsia="en-US"/>
              </w:rPr>
            </w:pP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 xml:space="preserve">Keep informed of ways to increase the distribution and raise awareness of ITOPF’s publications and liaise with the technical team and IT to put this into effect, as 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>appropriate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>. </w:t>
            </w:r>
          </w:p>
          <w:p w:rsidRPr="00580608" w:rsidR="00580608" w:rsidP="5B868078" w:rsidRDefault="00580608" w14:paraId="3BF4623E" w14:textId="77777777">
            <w:pPr>
              <w:rPr>
                <w:rFonts w:ascii="Aptos" w:hAnsi="Aptos" w:eastAsia="Calibri" w:cs="" w:cstheme="majorBidi"/>
                <w:color w:val="auto"/>
                <w:sz w:val="24"/>
                <w:szCs w:val="24"/>
              </w:rPr>
            </w:pPr>
          </w:p>
        </w:tc>
      </w:tr>
      <w:tr w:rsidRPr="00A62C04" w:rsidR="00580608" w:rsidTr="5B868078" w14:paraId="7D52C4A4" w14:textId="77777777"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2C04" w:rsidR="00580608" w:rsidP="5B868078" w:rsidRDefault="00580608" w14:paraId="40143C8C" w14:textId="72AEDDF2">
            <w:pPr>
              <w:rPr>
                <w:rFonts w:ascii="Aptos" w:hAnsi="Aptos" w:eastAsia="Calibri" w:cs="Open Sans"/>
                <w:i w:val="1"/>
                <w:iCs w:val="1"/>
                <w:color w:val="auto" w:themeColor="text1"/>
              </w:rPr>
            </w:pPr>
            <w:r w:rsidRPr="5B868078" w:rsidR="5B868078">
              <w:rPr>
                <w:rFonts w:ascii="Aptos" w:hAnsi="Aptos" w:eastAsia="Calibri" w:cs="Open Sans"/>
                <w:i w:val="1"/>
                <w:iCs w:val="1"/>
                <w:color w:val="auto"/>
              </w:rPr>
              <w:t>Other responsibilities</w:t>
            </w:r>
          </w:p>
        </w:tc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2C04" w:rsidR="00580608" w:rsidP="5B868078" w:rsidRDefault="00580608" w14:paraId="58418155" w14:textId="77777777">
            <w:pPr>
              <w:pStyle w:val="paragraph"/>
              <w:numPr>
                <w:ilvl w:val="0"/>
                <w:numId w:val="2"/>
              </w:numPr>
              <w:spacing w:before="0" w:beforeAutospacing="off" w:after="0" w:afterAutospacing="off"/>
              <w:textAlignment w:val="baseline"/>
              <w:rPr>
                <w:rFonts w:ascii="Aptos" w:hAnsi="Aptos" w:eastAsia="Calibri" w:cs="" w:cstheme="majorBidi"/>
                <w:color w:val="auto" w:themeColor="text1"/>
                <w:lang w:eastAsia="en-US"/>
              </w:rPr>
            </w:pP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 xml:space="preserve">Assist Directors and Managers with the activities of the team as 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>requested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 xml:space="preserve">, including the provision of guidance and supervision of project work for less experienced staff where 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>required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>.  </w:t>
            </w:r>
          </w:p>
          <w:p w:rsidRPr="00A62C04" w:rsidR="00580608" w:rsidP="5B868078" w:rsidRDefault="00580608" w14:paraId="640B89AC" w14:textId="77777777">
            <w:pPr>
              <w:pStyle w:val="paragraph"/>
              <w:numPr>
                <w:ilvl w:val="0"/>
                <w:numId w:val="2"/>
              </w:numPr>
              <w:spacing w:before="0" w:beforeAutospacing="off" w:after="0" w:afterAutospacing="off"/>
              <w:textAlignment w:val="baseline"/>
              <w:rPr>
                <w:rFonts w:ascii="Aptos" w:hAnsi="Aptos" w:eastAsia="Calibri" w:cs="" w:cstheme="majorBidi"/>
                <w:color w:val="auto" w:themeColor="text1"/>
                <w:lang w:eastAsia="en-US"/>
              </w:rPr>
            </w:pP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 xml:space="preserve">Contribute to the development of ITOPF’s Strategic Objectives, fulfilling and implementing strategic tasks assigned in 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>good time</w:t>
            </w: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>.   </w:t>
            </w:r>
          </w:p>
          <w:p w:rsidRPr="00A62C04" w:rsidR="00580608" w:rsidP="5B868078" w:rsidRDefault="00580608" w14:paraId="29AD65A0" w14:textId="77777777">
            <w:pPr>
              <w:pStyle w:val="paragraph"/>
              <w:numPr>
                <w:ilvl w:val="0"/>
                <w:numId w:val="2"/>
              </w:numPr>
              <w:spacing w:before="0" w:beforeAutospacing="off" w:after="0" w:afterAutospacing="off"/>
              <w:textAlignment w:val="baseline"/>
              <w:rPr>
                <w:rFonts w:ascii="Aptos" w:hAnsi="Aptos" w:eastAsia="Calibri" w:cs="" w:cstheme="majorBidi"/>
                <w:color w:val="auto" w:themeColor="text1"/>
                <w:lang w:eastAsia="en-US"/>
              </w:rPr>
            </w:pP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>Assist the Technical team in gathering data before departure to a spill.  </w:t>
            </w:r>
          </w:p>
          <w:p w:rsidRPr="00A62C04" w:rsidR="00580608" w:rsidP="5B868078" w:rsidRDefault="00580608" w14:paraId="7C20724E" w14:textId="77777777">
            <w:pPr>
              <w:pStyle w:val="paragraph"/>
              <w:numPr>
                <w:ilvl w:val="0"/>
                <w:numId w:val="2"/>
              </w:numPr>
              <w:spacing w:before="0" w:beforeAutospacing="off" w:after="0" w:afterAutospacing="off"/>
              <w:textAlignment w:val="baseline"/>
              <w:rPr>
                <w:rFonts w:ascii="Aptos" w:hAnsi="Aptos" w:eastAsia="Calibri" w:cs="" w:cstheme="majorBidi"/>
                <w:color w:val="auto" w:themeColor="text1"/>
                <w:lang w:eastAsia="en-US"/>
              </w:rPr>
            </w:pP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>Check invoice and credit card statements against all purchases made.  </w:t>
            </w:r>
          </w:p>
          <w:p w:rsidRPr="00A62C04" w:rsidR="00580608" w:rsidP="5B868078" w:rsidRDefault="00580608" w14:paraId="03CE099C" w14:textId="77777777">
            <w:pPr>
              <w:pStyle w:val="paragraph"/>
              <w:numPr>
                <w:ilvl w:val="0"/>
                <w:numId w:val="2"/>
              </w:numPr>
              <w:spacing w:before="0" w:beforeAutospacing="off" w:after="0" w:afterAutospacing="off"/>
              <w:textAlignment w:val="baseline"/>
              <w:rPr>
                <w:rFonts w:ascii="Aptos" w:hAnsi="Aptos" w:eastAsia="Calibri" w:cs="" w:cstheme="majorBidi"/>
                <w:color w:val="auto" w:themeColor="text1"/>
                <w:lang w:eastAsia="en-US"/>
              </w:rPr>
            </w:pPr>
            <w:r w:rsidRPr="5B868078" w:rsidR="5B868078">
              <w:rPr>
                <w:rFonts w:ascii="Aptos" w:hAnsi="Aptos" w:eastAsia="Calibri" w:cs="" w:cstheme="majorBidi"/>
                <w:color w:val="auto"/>
                <w:lang w:eastAsia="en-US"/>
              </w:rPr>
              <w:t>Oversee the work of occasional temporary staff and work experience students. </w:t>
            </w:r>
          </w:p>
          <w:p w:rsidRPr="00A62C04" w:rsidR="00580608" w:rsidP="5B868078" w:rsidRDefault="00580608" w14:paraId="63638E30" w14:textId="77777777">
            <w:pPr>
              <w:ind w:left="720"/>
              <w:rPr>
                <w:rFonts w:ascii="Aptos" w:hAnsi="Aptos" w:eastAsia="Calibri" w:cs="Open Sans"/>
                <w:color w:val="auto" w:themeColor="text1"/>
              </w:rPr>
            </w:pPr>
          </w:p>
        </w:tc>
      </w:tr>
    </w:tbl>
    <w:p w:rsidRPr="00A62C04" w:rsidR="10D54F5F" w:rsidP="5B868078" w:rsidRDefault="10D54F5F" w14:paraId="5071AA19" w14:textId="3A387DAD">
      <w:pPr>
        <w:rPr>
          <w:color w:val="auto" w:themeColor="text1"/>
        </w:rPr>
      </w:pPr>
    </w:p>
    <w:p w:rsidRPr="00A62C04" w:rsidR="1C99B36D" w:rsidP="5B868078" w:rsidRDefault="1C99B36D" w14:paraId="474D3A77" w14:textId="267139A9">
      <w:pPr>
        <w:rPr>
          <w:rFonts w:ascii="Aptos" w:hAnsi="Aptos" w:eastAsia="Calibri" w:cs="Open Sans"/>
          <w:b w:val="1"/>
          <w:bCs w:val="1"/>
          <w:color w:val="auto" w:themeColor="text1"/>
        </w:rPr>
      </w:pPr>
    </w:p>
    <w:p w:rsidRPr="00A62C04" w:rsidR="00C12FC9" w:rsidP="5B868078" w:rsidRDefault="00C12FC9" w14:paraId="2050821E" w14:textId="77777777">
      <w:pPr>
        <w:rPr>
          <w:rFonts w:ascii="Aptos" w:hAnsi="Aptos" w:eastAsia="Calibri" w:cs="Open Sans"/>
          <w:b w:val="1"/>
          <w:bCs w:val="1"/>
          <w:color w:val="auto" w:themeColor="text1"/>
        </w:rPr>
      </w:pPr>
      <w:r w:rsidRPr="5B868078" w:rsidR="5B868078">
        <w:rPr>
          <w:rFonts w:ascii="Aptos" w:hAnsi="Aptos" w:eastAsia="Calibri" w:cs="Open Sans"/>
          <w:b w:val="1"/>
          <w:bCs w:val="1"/>
          <w:color w:val="auto"/>
        </w:rPr>
        <w:t>Knowledge &amp; Experience:</w:t>
      </w:r>
    </w:p>
    <w:p w:rsidR="008435F6" w:rsidP="5B868078" w:rsidRDefault="008435F6" w14:paraId="0A96E9B7" w14:textId="5E61633A">
      <w:pPr>
        <w:pStyle w:val="paragraph"/>
        <w:numPr>
          <w:ilvl w:val="0"/>
          <w:numId w:val="2"/>
        </w:numPr>
        <w:spacing w:before="0" w:beforeAutospacing="off" w:after="0" w:afterAutospacing="off"/>
        <w:textAlignment w:val="baseline"/>
        <w:rPr>
          <w:rFonts w:ascii="Aptos" w:hAnsi="Aptos" w:eastAsia="Calibri" w:cs="" w:cstheme="majorBidi"/>
          <w:color w:val="auto" w:themeColor="text1"/>
          <w:lang w:eastAsia="en-US"/>
        </w:rPr>
      </w:pPr>
      <w:r w:rsidRPr="5B868078" w:rsidR="5B868078">
        <w:rPr>
          <w:rFonts w:ascii="Aptos" w:hAnsi="Aptos" w:eastAsia="Calibri" w:cs="" w:cstheme="majorBidi"/>
          <w:color w:val="auto"/>
          <w:lang w:eastAsia="en-US"/>
        </w:rPr>
        <w:t>A qualification in English or Communications or relevant experience)</w:t>
      </w:r>
    </w:p>
    <w:p w:rsidRPr="00A62C04" w:rsidR="00580608" w:rsidP="5B868078" w:rsidRDefault="00580608" w14:paraId="3AB4FBDB" w14:textId="48F2F9CC">
      <w:pPr>
        <w:pStyle w:val="paragraph"/>
        <w:numPr>
          <w:ilvl w:val="0"/>
          <w:numId w:val="2"/>
        </w:numPr>
        <w:spacing w:before="0" w:beforeAutospacing="off" w:after="0" w:afterAutospacing="off"/>
        <w:textAlignment w:val="baseline"/>
        <w:rPr>
          <w:rFonts w:ascii="Aptos" w:hAnsi="Aptos" w:eastAsia="Calibri" w:cs="" w:cstheme="majorBidi"/>
          <w:color w:val="auto" w:themeColor="text1"/>
          <w:lang w:eastAsia="en-US"/>
        </w:rPr>
      </w:pPr>
      <w:r w:rsidRPr="5B868078" w:rsidR="5B868078">
        <w:rPr>
          <w:rFonts w:ascii="Aptos" w:hAnsi="Aptos" w:eastAsia="Calibri" w:cs="" w:cstheme="majorBidi"/>
          <w:color w:val="auto"/>
          <w:lang w:eastAsia="en-US"/>
        </w:rPr>
        <w:t xml:space="preserve">Fully computer literate and familiar with a range of software packages, including knowledge/experience of MS Office, website publishing software (CMS), graphic design packages (Adobe Creative Suite – InDesign), databases. </w:t>
      </w:r>
    </w:p>
    <w:p w:rsidRPr="00A62C04" w:rsidR="00580608" w:rsidP="5B868078" w:rsidRDefault="00580608" w14:paraId="4C2ED1A1" w14:textId="6870D3C7">
      <w:pPr>
        <w:pStyle w:val="paragraph"/>
        <w:numPr>
          <w:ilvl w:val="0"/>
          <w:numId w:val="2"/>
        </w:numPr>
        <w:spacing w:before="0" w:beforeAutospacing="off" w:after="0" w:afterAutospacing="off"/>
        <w:textAlignment w:val="baseline"/>
        <w:rPr>
          <w:rFonts w:ascii="Aptos" w:hAnsi="Aptos" w:eastAsia="Calibri" w:cs="" w:cstheme="majorBidi"/>
          <w:color w:val="auto" w:themeColor="text1"/>
          <w:lang w:eastAsia="en-US"/>
        </w:rPr>
      </w:pPr>
      <w:r w:rsidRPr="5B868078" w:rsidR="5B868078">
        <w:rPr>
          <w:rFonts w:ascii="Aptos" w:hAnsi="Aptos" w:eastAsia="Calibri" w:cs="" w:cstheme="majorBidi"/>
          <w:color w:val="auto"/>
          <w:lang w:eastAsia="en-US"/>
        </w:rPr>
        <w:t xml:space="preserve">Proven competency in technical writing, </w:t>
      </w:r>
      <w:r w:rsidRPr="5B868078" w:rsidR="5B868078">
        <w:rPr>
          <w:rFonts w:ascii="Aptos" w:hAnsi="Aptos" w:eastAsia="Calibri" w:cs="" w:cstheme="majorBidi"/>
          <w:color w:val="auto"/>
          <w:lang w:eastAsia="en-US"/>
        </w:rPr>
        <w:t>copy-editing</w:t>
      </w:r>
      <w:r w:rsidRPr="5B868078" w:rsidR="5B868078">
        <w:rPr>
          <w:rFonts w:ascii="Aptos" w:hAnsi="Aptos" w:eastAsia="Calibri" w:cs="" w:cstheme="majorBidi"/>
          <w:color w:val="auto"/>
          <w:lang w:eastAsia="en-US"/>
        </w:rPr>
        <w:t xml:space="preserve"> and proof-reading skills with the ability to deliver complex technical messages in a concise and clear manner. </w:t>
      </w:r>
    </w:p>
    <w:p w:rsidRPr="00A62C04" w:rsidR="00580608" w:rsidP="5B868078" w:rsidRDefault="00450C60" w14:paraId="3B2CFBDC" w14:textId="625625D1">
      <w:pPr>
        <w:pStyle w:val="paragraph"/>
        <w:numPr>
          <w:ilvl w:val="0"/>
          <w:numId w:val="2"/>
        </w:numPr>
        <w:spacing w:before="0" w:beforeAutospacing="off" w:after="0" w:afterAutospacing="off"/>
        <w:textAlignment w:val="baseline"/>
        <w:rPr>
          <w:rFonts w:ascii="Aptos" w:hAnsi="Aptos" w:eastAsia="Calibri" w:cs="" w:cstheme="majorBidi"/>
          <w:color w:val="auto" w:themeColor="text1"/>
          <w:lang w:eastAsia="en-US"/>
        </w:rPr>
      </w:pPr>
      <w:r w:rsidRPr="5B868078" w:rsidR="5B868078">
        <w:rPr>
          <w:rFonts w:ascii="Aptos" w:hAnsi="Aptos" w:eastAsia="Calibri" w:cs="" w:cstheme="majorBidi"/>
          <w:color w:val="auto"/>
          <w:lang w:eastAsia="en-US"/>
        </w:rPr>
        <w:t xml:space="preserve">Excellent stakeholder management skills with the ability to verbally communicate in a credible and effective way, </w:t>
      </w:r>
      <w:r w:rsidRPr="5B868078" w:rsidR="5B868078">
        <w:rPr>
          <w:rFonts w:ascii="Aptos" w:hAnsi="Aptos" w:eastAsia="Calibri" w:cs="" w:cstheme="majorBidi"/>
          <w:color w:val="auto"/>
          <w:lang w:eastAsia="en-US"/>
        </w:rPr>
        <w:t>demonstrating</w:t>
      </w:r>
      <w:r w:rsidRPr="5B868078" w:rsidR="5B868078">
        <w:rPr>
          <w:rFonts w:ascii="Aptos" w:hAnsi="Aptos" w:eastAsia="Calibri" w:cs="" w:cstheme="majorBidi"/>
          <w:color w:val="auto"/>
          <w:lang w:eastAsia="en-US"/>
        </w:rPr>
        <w:t xml:space="preserve"> professional competence and mastery of subject matter.</w:t>
      </w:r>
    </w:p>
    <w:p w:rsidR="00450C60" w:rsidP="5B868078" w:rsidRDefault="00653E35" w14:paraId="7593F9F4" w14:textId="77777777">
      <w:pPr>
        <w:pStyle w:val="paragraph"/>
        <w:numPr>
          <w:ilvl w:val="0"/>
          <w:numId w:val="2"/>
        </w:numPr>
        <w:spacing w:before="0" w:beforeAutospacing="off" w:after="0" w:afterAutospacing="off"/>
        <w:textAlignment w:val="baseline"/>
        <w:rPr>
          <w:rFonts w:ascii="Aptos" w:hAnsi="Aptos" w:eastAsia="Calibri" w:cs="" w:cstheme="majorBidi"/>
          <w:color w:val="auto"/>
          <w:lang w:eastAsia="en-US"/>
        </w:rPr>
      </w:pPr>
      <w:r w:rsidRPr="5B868078" w:rsidR="5B868078">
        <w:rPr>
          <w:rFonts w:ascii="Aptos" w:hAnsi="Aptos" w:eastAsia="Calibri" w:cs="" w:cstheme="majorBidi"/>
          <w:color w:val="auto"/>
          <w:lang w:eastAsia="en-US"/>
        </w:rPr>
        <w:t>Demonstrated experience in conducting detailed, high-quality research to support technical outputs</w:t>
      </w:r>
      <w:r w:rsidRPr="5B868078" w:rsidR="5B868078">
        <w:rPr>
          <w:rFonts w:ascii="Aptos" w:hAnsi="Aptos" w:eastAsia="Calibri" w:cs="" w:cstheme="majorBidi"/>
          <w:color w:val="auto"/>
          <w:lang w:eastAsia="en-US"/>
        </w:rPr>
        <w:t>.</w:t>
      </w:r>
      <w:r w:rsidRPr="5B868078" w:rsidR="5B868078">
        <w:rPr>
          <w:rFonts w:ascii="Aptos" w:hAnsi="Aptos" w:eastAsia="Calibri" w:cs="" w:cstheme="majorBidi"/>
          <w:color w:val="auto"/>
          <w:lang w:eastAsia="en-US"/>
        </w:rPr>
        <w:t xml:space="preserve"> </w:t>
      </w:r>
    </w:p>
    <w:p w:rsidR="000E4D1A" w:rsidP="5B868078" w:rsidRDefault="000E4D1A" w14:paraId="010689A7" w14:textId="377D9185">
      <w:pPr>
        <w:pStyle w:val="paragraph"/>
        <w:numPr>
          <w:ilvl w:val="0"/>
          <w:numId w:val="2"/>
        </w:numPr>
        <w:spacing w:before="0" w:beforeAutospacing="off" w:after="0" w:afterAutospacing="off"/>
        <w:textAlignment w:val="baseline"/>
        <w:rPr>
          <w:rFonts w:ascii="Aptos" w:hAnsi="Aptos" w:eastAsia="Calibri" w:cs="" w:cstheme="majorBidi"/>
          <w:color w:val="auto" w:themeColor="text1" w:themeTint="FF" w:themeShade="FF"/>
          <w:lang w:eastAsia="en-US"/>
        </w:rPr>
      </w:pPr>
      <w:r w:rsidRPr="5B868078" w:rsidR="5B868078">
        <w:rPr>
          <w:rFonts w:ascii="Aptos" w:hAnsi="Aptos" w:eastAsia="Calibri" w:cs="" w:cstheme="majorBidi"/>
          <w:color w:val="auto"/>
          <w:lang w:eastAsia="en-US"/>
        </w:rPr>
        <w:t>Certificate in project management (PRINCE2AGILE)</w:t>
      </w:r>
      <w:r w:rsidRPr="5B868078" w:rsidR="5B868078">
        <w:rPr>
          <w:rFonts w:ascii="Arial" w:hAnsi="Arial" w:eastAsia="Calibri" w:cs="Arial"/>
          <w:color w:val="auto"/>
          <w:lang w:eastAsia="en-US"/>
        </w:rPr>
        <w:t> </w:t>
      </w:r>
      <w:r w:rsidRPr="5B868078" w:rsidR="5B868078">
        <w:rPr>
          <w:rFonts w:ascii="Aptos" w:hAnsi="Aptos" w:eastAsia="Calibri" w:cs="" w:cstheme="majorBidi"/>
          <w:color w:val="auto"/>
          <w:lang w:eastAsia="en-US"/>
        </w:rPr>
        <w:t>(D)</w:t>
      </w:r>
    </w:p>
    <w:p w:rsidRPr="00580608" w:rsidR="00580608" w:rsidP="5B868078" w:rsidRDefault="00580608" w14:paraId="35E887DF" w14:textId="1DF5B0FF">
      <w:pPr>
        <w:pStyle w:val="paragraph"/>
        <w:numPr>
          <w:ilvl w:val="0"/>
          <w:numId w:val="2"/>
        </w:numPr>
        <w:spacing w:before="0" w:beforeAutospacing="off" w:after="0" w:afterAutospacing="off"/>
        <w:textAlignment w:val="baseline"/>
        <w:rPr>
          <w:rFonts w:ascii="Aptos" w:hAnsi="Aptos" w:eastAsia="Calibri" w:cs="" w:cstheme="majorBidi"/>
          <w:color w:val="auto"/>
          <w:lang w:eastAsia="en-US"/>
        </w:rPr>
      </w:pPr>
      <w:r w:rsidRPr="5B868078" w:rsidR="5B868078">
        <w:rPr>
          <w:rFonts w:ascii="Aptos" w:hAnsi="Aptos" w:eastAsia="Calibri" w:cs="" w:cstheme="majorBidi"/>
          <w:color w:val="auto"/>
          <w:lang w:eastAsia="en-US"/>
        </w:rPr>
        <w:t xml:space="preserve">Organised and systematic approach to work with rigorous attention to detail. </w:t>
      </w:r>
    </w:p>
    <w:p w:rsidRPr="00580608" w:rsidR="00580608" w:rsidP="5B868078" w:rsidRDefault="00580608" w14:paraId="34B137CD" w14:textId="77777777">
      <w:pPr>
        <w:pStyle w:val="paragraph"/>
        <w:numPr>
          <w:ilvl w:val="0"/>
          <w:numId w:val="2"/>
        </w:numPr>
        <w:spacing w:before="0" w:beforeAutospacing="off" w:after="0" w:afterAutospacing="off"/>
        <w:textAlignment w:val="baseline"/>
        <w:rPr>
          <w:rFonts w:ascii="Aptos" w:hAnsi="Aptos" w:eastAsia="Calibri" w:cs="" w:cstheme="majorBidi"/>
          <w:color w:val="auto"/>
          <w:lang w:eastAsia="en-US"/>
        </w:rPr>
      </w:pPr>
      <w:r w:rsidRPr="5B868078" w:rsidR="5B868078">
        <w:rPr>
          <w:rFonts w:ascii="Aptos" w:hAnsi="Aptos" w:eastAsia="Calibri" w:cs="" w:cstheme="majorBidi"/>
          <w:color w:val="auto"/>
          <w:lang w:eastAsia="en-US"/>
        </w:rPr>
        <w:t>A greater understanding and experience of the broader aspects of the shipping, insurance, compensation and pollution response industry and environment in which ITOPF works and interacts. (D)</w:t>
      </w:r>
    </w:p>
    <w:p w:rsidRPr="00580608" w:rsidR="00580608" w:rsidP="5B868078" w:rsidRDefault="3062DDC7" w14:paraId="0DB67962" w14:textId="77777777">
      <w:pPr>
        <w:pStyle w:val="paragraph"/>
        <w:numPr>
          <w:ilvl w:val="0"/>
          <w:numId w:val="2"/>
        </w:numPr>
        <w:spacing w:before="0" w:beforeAutospacing="off" w:after="0" w:afterAutospacing="off"/>
        <w:textAlignment w:val="baseline"/>
        <w:rPr>
          <w:rFonts w:ascii="Aptos" w:hAnsi="Aptos" w:eastAsia="Calibri" w:cs="" w:cstheme="majorBidi"/>
          <w:color w:val="auto"/>
          <w:lang w:eastAsia="en-US"/>
        </w:rPr>
      </w:pPr>
      <w:r w:rsidRPr="5B868078" w:rsidR="5B868078">
        <w:rPr>
          <w:rFonts w:ascii="Aptos" w:hAnsi="Aptos" w:eastAsia="Calibri" w:cs="" w:cstheme="majorBidi"/>
          <w:color w:val="auto"/>
          <w:lang w:eastAsia="en-US"/>
        </w:rPr>
        <w:t>Interest in the latest digital trends that could enhance content interaction and user experience. (D)</w:t>
      </w:r>
    </w:p>
    <w:p w:rsidR="3E505A57" w:rsidP="5B868078" w:rsidRDefault="3E505A57" w14:paraId="04035D46" w14:textId="6348E8D7">
      <w:pPr>
        <w:pStyle w:val="paragraph"/>
        <w:spacing w:before="0" w:beforeAutospacing="off" w:after="0" w:afterAutospacing="off" w:line="259" w:lineRule="auto"/>
        <w:rPr>
          <w:rFonts w:ascii="Aptos" w:hAnsi="Aptos" w:eastAsia="Calibri" w:cs="" w:cstheme="majorBidi"/>
          <w:color w:val="auto"/>
          <w:lang w:eastAsia="en-US"/>
        </w:rPr>
      </w:pPr>
    </w:p>
    <w:p w:rsidRPr="00AF5EFA" w:rsidR="00C12FC9" w:rsidP="5B868078" w:rsidRDefault="0A5DD596" w14:paraId="1A46641D" w14:textId="77777777">
      <w:pPr>
        <w:rPr>
          <w:rFonts w:ascii="Aptos" w:hAnsi="Aptos" w:eastAsia="Calibri" w:cs="Open Sans"/>
          <w:b w:val="1"/>
          <w:bCs w:val="1"/>
          <w:color w:val="auto"/>
        </w:rPr>
      </w:pPr>
      <w:r w:rsidRPr="5B868078" w:rsidR="5B868078">
        <w:rPr>
          <w:rFonts w:ascii="Aptos" w:hAnsi="Aptos" w:eastAsia="Calibri" w:cs="Open Sans"/>
          <w:b w:val="1"/>
          <w:bCs w:val="1"/>
          <w:color w:val="auto"/>
        </w:rPr>
        <w:t>Fundamental Job Functions </w:t>
      </w:r>
    </w:p>
    <w:p w:rsidRPr="00AF5EFA" w:rsidR="00C12FC9" w:rsidP="5B868078" w:rsidRDefault="0A5DD596" w14:paraId="3B90BBF0" w14:textId="51A5FF32">
      <w:pPr>
        <w:pStyle w:val="ListParagraph"/>
        <w:numPr>
          <w:ilvl w:val="0"/>
          <w:numId w:val="1"/>
        </w:numPr>
        <w:rPr>
          <w:rFonts w:ascii="Aptos" w:hAnsi="Aptos" w:eastAsia="Calibri" w:cs="" w:cstheme="majorBidi"/>
          <w:color w:val="auto"/>
        </w:rPr>
      </w:pPr>
      <w:r w:rsidRPr="5B868078" w:rsidR="5B868078">
        <w:rPr>
          <w:rFonts w:ascii="Aptos" w:hAnsi="Aptos" w:eastAsia="Calibri" w:cs="" w:cstheme="majorBidi"/>
          <w:color w:val="auto"/>
          <w:sz w:val="24"/>
          <w:szCs w:val="24"/>
        </w:rPr>
        <w:t>Additional</w:t>
      </w:r>
      <w:r w:rsidRPr="5B868078" w:rsidR="5B868078">
        <w:rPr>
          <w:rFonts w:ascii="Aptos" w:hAnsi="Aptos" w:eastAsia="Calibri" w:cs="" w:cstheme="majorBidi"/>
          <w:color w:val="auto"/>
          <w:sz w:val="24"/>
          <w:szCs w:val="24"/>
        </w:rPr>
        <w:t xml:space="preserve"> duties as </w:t>
      </w:r>
      <w:r w:rsidRPr="5B868078" w:rsidR="5B868078">
        <w:rPr>
          <w:rFonts w:ascii="Aptos" w:hAnsi="Aptos" w:eastAsia="Calibri" w:cs="" w:cstheme="majorBidi"/>
          <w:color w:val="auto"/>
          <w:sz w:val="24"/>
          <w:szCs w:val="24"/>
        </w:rPr>
        <w:t>required</w:t>
      </w:r>
      <w:r w:rsidRPr="5B868078" w:rsidR="5B868078">
        <w:rPr>
          <w:rFonts w:ascii="Aptos" w:hAnsi="Aptos" w:eastAsia="Calibri" w:cs="" w:cstheme="majorBidi"/>
          <w:color w:val="auto"/>
          <w:sz w:val="24"/>
          <w:szCs w:val="24"/>
        </w:rPr>
        <w:t xml:space="preserve"> from time to time </w:t>
      </w:r>
      <w:r w:rsidRPr="5B868078" w:rsidR="5B868078">
        <w:rPr>
          <w:rFonts w:ascii="Aptos" w:hAnsi="Aptos" w:eastAsia="Calibri" w:cs="" w:cstheme="majorBidi"/>
          <w:color w:val="auto"/>
          <w:sz w:val="24"/>
          <w:szCs w:val="24"/>
        </w:rPr>
        <w:t>appropriate to</w:t>
      </w:r>
      <w:r w:rsidRPr="5B868078" w:rsidR="5B868078">
        <w:rPr>
          <w:rFonts w:ascii="Aptos" w:hAnsi="Aptos" w:eastAsia="Calibri" w:cs="" w:cstheme="majorBidi"/>
          <w:color w:val="auto"/>
          <w:sz w:val="24"/>
          <w:szCs w:val="24"/>
        </w:rPr>
        <w:t xml:space="preserve"> the level of post to </w:t>
      </w:r>
      <w:r w:rsidRPr="5B868078" w:rsidR="5B868078">
        <w:rPr>
          <w:rFonts w:ascii="Aptos" w:hAnsi="Aptos" w:eastAsia="Calibri" w:cs="" w:cstheme="majorBidi"/>
          <w:color w:val="auto"/>
          <w:sz w:val="24"/>
          <w:szCs w:val="24"/>
        </w:rPr>
        <w:t>assist</w:t>
      </w:r>
      <w:r w:rsidRPr="5B868078" w:rsidR="5B868078">
        <w:rPr>
          <w:rFonts w:ascii="Aptos" w:hAnsi="Aptos" w:eastAsia="Calibri" w:cs="" w:cstheme="majorBidi"/>
          <w:color w:val="auto"/>
          <w:sz w:val="24"/>
          <w:szCs w:val="24"/>
        </w:rPr>
        <w:t xml:space="preserve"> in the efficient running of the company and fulfilment of its strategic </w:t>
      </w:r>
      <w:r w:rsidRPr="5B868078" w:rsidR="5B868078">
        <w:rPr>
          <w:rFonts w:ascii="Aptos" w:hAnsi="Aptos" w:eastAsia="Calibri" w:cs="" w:cstheme="majorBidi"/>
          <w:color w:val="auto"/>
          <w:sz w:val="24"/>
          <w:szCs w:val="24"/>
        </w:rPr>
        <w:t>objectives</w:t>
      </w:r>
      <w:r w:rsidRPr="5B868078" w:rsidR="5B868078">
        <w:rPr>
          <w:rFonts w:ascii="Aptos" w:hAnsi="Aptos" w:eastAsia="Calibri" w:cs="" w:cstheme="majorBidi"/>
          <w:color w:val="auto"/>
          <w:sz w:val="24"/>
          <w:szCs w:val="24"/>
        </w:rPr>
        <w:t xml:space="preserve">. </w:t>
      </w:r>
    </w:p>
    <w:p w:rsidRPr="00AF5EFA" w:rsidR="00C12FC9" w:rsidP="5B868078" w:rsidRDefault="0A5DD596" w14:paraId="6968DFBB" w14:textId="68339FE3">
      <w:pPr>
        <w:pStyle w:val="ListParagraph"/>
        <w:numPr>
          <w:ilvl w:val="0"/>
          <w:numId w:val="1"/>
        </w:numPr>
        <w:rPr>
          <w:rFonts w:ascii="Aptos" w:hAnsi="Aptos" w:eastAsia="Calibri" w:cs="" w:cstheme="majorBidi"/>
          <w:color w:val="auto"/>
          <w:lang w:val="en-US"/>
        </w:rPr>
      </w:pPr>
      <w:r w:rsidRPr="5B868078" w:rsidR="5B868078">
        <w:rPr>
          <w:rFonts w:ascii="Aptos" w:hAnsi="Aptos" w:eastAsia="Calibri" w:cs="" w:cstheme="majorBidi"/>
          <w:color w:val="auto"/>
          <w:sz w:val="24"/>
          <w:szCs w:val="24"/>
          <w:lang w:val="en-US"/>
        </w:rPr>
        <w:t xml:space="preserve">Always </w:t>
      </w:r>
      <w:r w:rsidRPr="5B868078" w:rsidR="5B868078">
        <w:rPr>
          <w:rFonts w:ascii="Aptos" w:hAnsi="Aptos" w:eastAsia="Calibri" w:cs="" w:cstheme="majorBidi"/>
          <w:color w:val="auto"/>
          <w:sz w:val="24"/>
          <w:szCs w:val="24"/>
          <w:lang w:val="en-US"/>
        </w:rPr>
        <w:t>comply with</w:t>
      </w:r>
      <w:r w:rsidRPr="5B868078" w:rsidR="5B868078">
        <w:rPr>
          <w:rFonts w:ascii="Aptos" w:hAnsi="Aptos" w:eastAsia="Calibri" w:cs="" w:cstheme="majorBidi"/>
          <w:color w:val="auto"/>
          <w:sz w:val="24"/>
          <w:szCs w:val="24"/>
          <w:lang w:val="en-US"/>
        </w:rPr>
        <w:t xml:space="preserve"> record keeping, data protection and confidentiality of information </w:t>
      </w:r>
      <w:r w:rsidRPr="5B868078" w:rsidR="5B868078">
        <w:rPr>
          <w:rFonts w:ascii="Aptos" w:hAnsi="Aptos" w:eastAsia="Calibri" w:cs="" w:cstheme="majorBidi"/>
          <w:color w:val="auto"/>
          <w:sz w:val="24"/>
          <w:szCs w:val="24"/>
          <w:lang w:val="en-US"/>
        </w:rPr>
        <w:t>acquired</w:t>
      </w:r>
      <w:r w:rsidRPr="5B868078" w:rsidR="5B868078">
        <w:rPr>
          <w:rFonts w:ascii="Aptos" w:hAnsi="Aptos" w:eastAsia="Calibri" w:cs="" w:cstheme="majorBidi"/>
          <w:color w:val="auto"/>
          <w:sz w:val="24"/>
          <w:szCs w:val="24"/>
          <w:lang w:val="en-US"/>
        </w:rPr>
        <w:t xml:space="preserve"> </w:t>
      </w:r>
      <w:r w:rsidRPr="5B868078" w:rsidR="5B868078">
        <w:rPr>
          <w:rFonts w:ascii="Aptos" w:hAnsi="Aptos" w:eastAsia="Calibri" w:cs="" w:cstheme="majorBidi"/>
          <w:color w:val="auto"/>
          <w:sz w:val="24"/>
          <w:szCs w:val="24"/>
          <w:lang w:val="en-US"/>
        </w:rPr>
        <w:t>during the course of</w:t>
      </w:r>
      <w:r w:rsidRPr="5B868078" w:rsidR="5B868078">
        <w:rPr>
          <w:rFonts w:ascii="Aptos" w:hAnsi="Aptos" w:eastAsia="Calibri" w:cs="" w:cstheme="majorBidi"/>
          <w:color w:val="auto"/>
          <w:sz w:val="24"/>
          <w:szCs w:val="24"/>
          <w:lang w:val="en-US"/>
        </w:rPr>
        <w:t xml:space="preserve"> employment. </w:t>
      </w:r>
    </w:p>
    <w:p w:rsidRPr="00AF5EFA" w:rsidR="00C12FC9" w:rsidP="5B868078" w:rsidRDefault="0A5DD596" w14:paraId="7F425939" w14:textId="0EB7291D">
      <w:pPr>
        <w:pStyle w:val="ListParagraph"/>
        <w:numPr>
          <w:ilvl w:val="0"/>
          <w:numId w:val="1"/>
        </w:numPr>
        <w:rPr>
          <w:rFonts w:ascii="Aptos" w:hAnsi="Aptos" w:eastAsia="Calibri" w:cs="" w:cstheme="majorBidi"/>
          <w:color w:val="auto"/>
          <w:sz w:val="24"/>
          <w:szCs w:val="24"/>
          <w:lang w:val="en-US"/>
        </w:rPr>
      </w:pPr>
      <w:r w:rsidRPr="5B868078" w:rsidR="5B868078">
        <w:rPr>
          <w:rFonts w:ascii="Aptos" w:hAnsi="Aptos" w:eastAsia="Calibri" w:cs="" w:cstheme="majorBidi"/>
          <w:color w:val="auto"/>
          <w:sz w:val="24"/>
          <w:szCs w:val="24"/>
          <w:lang w:val="en-US"/>
        </w:rPr>
        <w:t>Follow and apply ITOPF’s policies</w:t>
      </w:r>
    </w:p>
    <w:p w:rsidRPr="00AF5EFA" w:rsidR="00C12FC9" w:rsidP="5B868078" w:rsidRDefault="0A5DD596" w14:paraId="43A2BCD8" w14:textId="3ADD8E3B">
      <w:pPr>
        <w:pStyle w:val="ListParagraph"/>
        <w:numPr>
          <w:ilvl w:val="0"/>
          <w:numId w:val="1"/>
        </w:numPr>
        <w:rPr>
          <w:rFonts w:ascii="Aptos" w:hAnsi="Aptos" w:eastAsia="Calibri" w:cs="" w:cstheme="majorBidi"/>
          <w:color w:val="auto"/>
          <w:lang w:val="en-US"/>
        </w:rPr>
      </w:pPr>
      <w:r w:rsidRPr="5B868078" w:rsidR="5B868078">
        <w:rPr>
          <w:rFonts w:ascii="Aptos" w:hAnsi="Aptos" w:eastAsia="Calibri" w:cs="" w:cstheme="majorBidi"/>
          <w:color w:val="auto"/>
          <w:sz w:val="24"/>
          <w:szCs w:val="24"/>
          <w:lang w:val="en-US"/>
        </w:rPr>
        <w:t xml:space="preserve">Always consider and take responsibility for the health and safety of self and </w:t>
      </w:r>
      <w:r w:rsidRPr="5B868078" w:rsidR="5B868078">
        <w:rPr>
          <w:rFonts w:ascii="Aptos" w:hAnsi="Aptos" w:eastAsia="Calibri" w:cs="" w:cstheme="majorBidi"/>
          <w:color w:val="auto"/>
          <w:sz w:val="24"/>
          <w:szCs w:val="24"/>
          <w:lang w:val="en-US"/>
        </w:rPr>
        <w:t>others and</w:t>
      </w:r>
      <w:r w:rsidRPr="5B868078" w:rsidR="5B868078">
        <w:rPr>
          <w:rFonts w:ascii="Aptos" w:hAnsi="Aptos" w:eastAsia="Calibri" w:cs="" w:cstheme="majorBidi"/>
          <w:color w:val="auto"/>
          <w:sz w:val="24"/>
          <w:szCs w:val="24"/>
          <w:lang w:val="en-US"/>
        </w:rPr>
        <w:t xml:space="preserve"> </w:t>
      </w:r>
      <w:r w:rsidRPr="5B868078" w:rsidR="5B868078">
        <w:rPr>
          <w:rFonts w:ascii="Aptos" w:hAnsi="Aptos" w:eastAsia="Calibri" w:cs="" w:cstheme="majorBidi"/>
          <w:color w:val="auto"/>
          <w:sz w:val="24"/>
          <w:szCs w:val="24"/>
          <w:lang w:val="en-US"/>
        </w:rPr>
        <w:t>adhere to health and safety guidance at all times</w:t>
      </w:r>
      <w:r w:rsidRPr="5B868078" w:rsidR="5B868078">
        <w:rPr>
          <w:rFonts w:ascii="Aptos" w:hAnsi="Aptos" w:eastAsia="Calibri" w:cs="" w:cstheme="majorBidi"/>
          <w:color w:val="auto"/>
          <w:sz w:val="24"/>
          <w:szCs w:val="24"/>
          <w:lang w:val="en-US"/>
        </w:rPr>
        <w:t xml:space="preserve">. </w:t>
      </w:r>
    </w:p>
    <w:p w:rsidRPr="00AF5EFA" w:rsidR="00C12FC9" w:rsidP="5B868078" w:rsidRDefault="0A5DD596" w14:paraId="1D75BACC" w14:textId="33349AFB">
      <w:pPr>
        <w:pStyle w:val="ListParagraph"/>
        <w:numPr>
          <w:ilvl w:val="0"/>
          <w:numId w:val="1"/>
        </w:numPr>
        <w:rPr>
          <w:rFonts w:ascii="Aptos" w:hAnsi="Aptos" w:eastAsia="Calibri" w:cs="" w:cstheme="majorBidi"/>
          <w:color w:val="auto"/>
          <w:lang w:val="en-US"/>
        </w:rPr>
      </w:pPr>
      <w:r w:rsidRPr="5B868078" w:rsidR="5B868078">
        <w:rPr>
          <w:rFonts w:ascii="Aptos" w:hAnsi="Aptos" w:eastAsia="Calibri" w:cs="" w:cstheme="majorBidi"/>
          <w:color w:val="auto"/>
          <w:sz w:val="24"/>
          <w:szCs w:val="24"/>
          <w:lang w:val="en-US"/>
        </w:rPr>
        <w:t>Proactively consider your own professional development ensuring your skills and knowledge remain current and engage in ITOPF’s systems for development, such as annual reviews, formal and on-the-job learning opportunities.</w:t>
      </w:r>
    </w:p>
    <w:p w:rsidRPr="00AF5EFA" w:rsidR="00C12FC9" w:rsidP="5B868078" w:rsidRDefault="00C12FC9" w14:paraId="64355717" w14:textId="79D9A2C7">
      <w:pPr>
        <w:rPr>
          <w:rFonts w:ascii="Aptos" w:hAnsi="Aptos" w:eastAsia="Calibri" w:cs="Open Sans"/>
          <w:color w:val="auto"/>
        </w:rPr>
      </w:pPr>
    </w:p>
    <w:sectPr w:rsidRPr="00AF5EFA" w:rsidR="00C12FC9" w:rsidSect="00262562">
      <w:headerReference w:type="default" r:id="rId8"/>
      <w:footerReference w:type="default" r:id="rId9"/>
      <w:headerReference w:type="first" r:id="rId10"/>
      <w:footerReference w:type="first" r:id="rId11"/>
      <w:pgSz w:w="11907" w:h="16840" w:orient="portrait" w:code="9"/>
      <w:pgMar w:top="2077" w:right="1138" w:bottom="1440" w:left="1138" w:header="576" w:footer="308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5534" w:rsidRDefault="00D45534" w14:paraId="38BA7089" w14:textId="77777777">
      <w:r>
        <w:separator/>
      </w:r>
    </w:p>
  </w:endnote>
  <w:endnote w:type="continuationSeparator" w:id="0">
    <w:p w:rsidR="00D45534" w:rsidRDefault="00D45534" w14:paraId="28C52A7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AD9BC59" w:rsidTr="3AD9BC59" w14:paraId="257A3351" w14:textId="77777777">
      <w:trPr>
        <w:trHeight w:val="300"/>
      </w:trPr>
      <w:tc>
        <w:tcPr>
          <w:tcW w:w="3210" w:type="dxa"/>
        </w:tcPr>
        <w:p w:rsidR="3AD9BC59" w:rsidP="3AD9BC59" w:rsidRDefault="3AD9BC59" w14:paraId="2E32264D" w14:textId="424B7792">
          <w:pPr>
            <w:pStyle w:val="Header"/>
            <w:ind w:left="-115"/>
          </w:pPr>
        </w:p>
      </w:tc>
      <w:tc>
        <w:tcPr>
          <w:tcW w:w="3210" w:type="dxa"/>
        </w:tcPr>
        <w:p w:rsidR="3AD9BC59" w:rsidP="3AD9BC59" w:rsidRDefault="3AD9BC59" w14:paraId="56542400" w14:textId="5A258431">
          <w:pPr>
            <w:pStyle w:val="Header"/>
            <w:jc w:val="center"/>
          </w:pPr>
        </w:p>
      </w:tc>
      <w:tc>
        <w:tcPr>
          <w:tcW w:w="3210" w:type="dxa"/>
        </w:tcPr>
        <w:p w:rsidR="3AD9BC59" w:rsidP="3AD9BC59" w:rsidRDefault="3AD9BC59" w14:paraId="371E3C46" w14:textId="49042E60">
          <w:pPr>
            <w:pStyle w:val="Header"/>
            <w:ind w:right="-115"/>
            <w:jc w:val="right"/>
          </w:pPr>
        </w:p>
      </w:tc>
    </w:tr>
  </w:tbl>
  <w:p w:rsidR="3AD9BC59" w:rsidP="3AD9BC59" w:rsidRDefault="3AD9BC59" w14:paraId="27F02843" w14:textId="09120E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12FC9" w:rsidRDefault="00C12FC9" w14:paraId="2D35A4AE" w14:textId="5994D177">
    <w:pPr>
      <w:pStyle w:val="Footer"/>
      <w:jc w:val="right"/>
    </w:pPr>
    <w:r>
      <w:t xml:space="preserve">V1 </w:t>
    </w:r>
    <w:r>
      <w:tab/>
    </w:r>
    <w:r>
      <w:tab/>
    </w:r>
    <w:r>
      <w:tab/>
    </w:r>
    <w:sdt>
      <w:sdtPr>
        <w:id w:val="82423639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Pr="00C12FC9" w:rsidR="00FB4242" w:rsidP="00C12FC9" w:rsidRDefault="00FB4242" w14:paraId="43FD68A0" w14:textId="7138DAFA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5534" w:rsidRDefault="00D45534" w14:paraId="7AA0F0A1" w14:textId="77777777">
      <w:r>
        <w:separator/>
      </w:r>
    </w:p>
  </w:footnote>
  <w:footnote w:type="continuationSeparator" w:id="0">
    <w:p w:rsidR="00D45534" w:rsidRDefault="00D45534" w14:paraId="2523FA4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AD9BC59" w:rsidTr="3AD9BC59" w14:paraId="7D9BAD20" w14:textId="77777777">
      <w:trPr>
        <w:trHeight w:val="300"/>
      </w:trPr>
      <w:tc>
        <w:tcPr>
          <w:tcW w:w="3210" w:type="dxa"/>
        </w:tcPr>
        <w:p w:rsidR="3AD9BC59" w:rsidP="3AD9BC59" w:rsidRDefault="3AD9BC59" w14:paraId="5B01D923" w14:textId="09D0E15F">
          <w:pPr>
            <w:pStyle w:val="Header"/>
            <w:ind w:left="-115"/>
          </w:pPr>
        </w:p>
      </w:tc>
      <w:tc>
        <w:tcPr>
          <w:tcW w:w="3210" w:type="dxa"/>
        </w:tcPr>
        <w:p w:rsidR="3AD9BC59" w:rsidP="3AD9BC59" w:rsidRDefault="3AD9BC59" w14:paraId="0CA1FB42" w14:textId="59AA98E1">
          <w:pPr>
            <w:pStyle w:val="Header"/>
            <w:jc w:val="center"/>
          </w:pPr>
        </w:p>
      </w:tc>
      <w:tc>
        <w:tcPr>
          <w:tcW w:w="3210" w:type="dxa"/>
        </w:tcPr>
        <w:p w:rsidR="3AD9BC59" w:rsidP="3AD9BC59" w:rsidRDefault="3AD9BC59" w14:paraId="196273C7" w14:textId="359A3E1F">
          <w:pPr>
            <w:pStyle w:val="Header"/>
            <w:ind w:right="-115"/>
            <w:jc w:val="right"/>
          </w:pPr>
        </w:p>
      </w:tc>
    </w:tr>
  </w:tbl>
  <w:p w:rsidR="3AD9BC59" w:rsidP="3AD9BC59" w:rsidRDefault="3AD9BC59" w14:paraId="277F80C9" w14:textId="2068AB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D4632" w:rsidP="00C17367" w:rsidRDefault="00486AA6" w14:paraId="6AE8F12D" w14:textId="6DEF9289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0C313F3" wp14:editId="46D124ED">
          <wp:simplePos x="0" y="0"/>
          <wp:positionH relativeFrom="page">
            <wp:posOffset>59690</wp:posOffset>
          </wp:positionH>
          <wp:positionV relativeFrom="page">
            <wp:posOffset>53975</wp:posOffset>
          </wp:positionV>
          <wp:extent cx="1731010" cy="1800225"/>
          <wp:effectExtent l="0" t="0" r="254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TOPF - MASTER LOGO COLOUR + BORDER CMYK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180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4632" w:rsidP="00B64B69" w:rsidRDefault="00CD4632" w14:paraId="0579391F" w14:textId="4C1361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BF77D"/>
    <w:multiLevelType w:val="hybridMultilevel"/>
    <w:tmpl w:val="DCCAB4F6"/>
    <w:lvl w:ilvl="0" w:tplc="F806A95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CAA1C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6011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880C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FEF6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66B7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2CD6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2603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4AEE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A9B4228"/>
    <w:multiLevelType w:val="hybridMultilevel"/>
    <w:tmpl w:val="F690B5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14560003">
    <w:abstractNumId w:val="0"/>
  </w:num>
  <w:num w:numId="2" w16cid:durableId="1238782155">
    <w:abstractNumId w:val="1"/>
  </w:num>
  <w:numIdMacAtCleanup w:val="2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348bc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63"/>
    <w:rsid w:val="000008A8"/>
    <w:rsid w:val="00017DE8"/>
    <w:rsid w:val="00045E71"/>
    <w:rsid w:val="000464EB"/>
    <w:rsid w:val="00092BCB"/>
    <w:rsid w:val="00092CA2"/>
    <w:rsid w:val="00093A8E"/>
    <w:rsid w:val="000A7C1B"/>
    <w:rsid w:val="000C23F7"/>
    <w:rsid w:val="000D32A5"/>
    <w:rsid w:val="000E4D1A"/>
    <w:rsid w:val="000F3C8D"/>
    <w:rsid w:val="001247CD"/>
    <w:rsid w:val="00127497"/>
    <w:rsid w:val="00131249"/>
    <w:rsid w:val="00153BDF"/>
    <w:rsid w:val="00161828"/>
    <w:rsid w:val="001643D5"/>
    <w:rsid w:val="00170B63"/>
    <w:rsid w:val="00182E68"/>
    <w:rsid w:val="00193ABF"/>
    <w:rsid w:val="00224B83"/>
    <w:rsid w:val="00242BEA"/>
    <w:rsid w:val="00253ED5"/>
    <w:rsid w:val="00262562"/>
    <w:rsid w:val="00271DD9"/>
    <w:rsid w:val="002802CD"/>
    <w:rsid w:val="002A38DD"/>
    <w:rsid w:val="002A57B3"/>
    <w:rsid w:val="002A7C7F"/>
    <w:rsid w:val="002D2047"/>
    <w:rsid w:val="002F4F41"/>
    <w:rsid w:val="00307B59"/>
    <w:rsid w:val="00311128"/>
    <w:rsid w:val="003173B3"/>
    <w:rsid w:val="00323645"/>
    <w:rsid w:val="00335E0C"/>
    <w:rsid w:val="003418D1"/>
    <w:rsid w:val="00357E97"/>
    <w:rsid w:val="00365694"/>
    <w:rsid w:val="0037654F"/>
    <w:rsid w:val="00396797"/>
    <w:rsid w:val="003A261D"/>
    <w:rsid w:val="003B7DF1"/>
    <w:rsid w:val="003C5CFA"/>
    <w:rsid w:val="00405030"/>
    <w:rsid w:val="00443281"/>
    <w:rsid w:val="00450C60"/>
    <w:rsid w:val="0045738C"/>
    <w:rsid w:val="0047002D"/>
    <w:rsid w:val="00472901"/>
    <w:rsid w:val="0047667C"/>
    <w:rsid w:val="00486AA6"/>
    <w:rsid w:val="00491883"/>
    <w:rsid w:val="004970C5"/>
    <w:rsid w:val="004A333C"/>
    <w:rsid w:val="004E044D"/>
    <w:rsid w:val="004E36D8"/>
    <w:rsid w:val="00503A88"/>
    <w:rsid w:val="00507217"/>
    <w:rsid w:val="00515D42"/>
    <w:rsid w:val="00536E05"/>
    <w:rsid w:val="00566283"/>
    <w:rsid w:val="00567ADF"/>
    <w:rsid w:val="00580608"/>
    <w:rsid w:val="00592C97"/>
    <w:rsid w:val="00593629"/>
    <w:rsid w:val="0059440A"/>
    <w:rsid w:val="005A221B"/>
    <w:rsid w:val="005A3F63"/>
    <w:rsid w:val="005A558C"/>
    <w:rsid w:val="005E14F8"/>
    <w:rsid w:val="006057CE"/>
    <w:rsid w:val="00617C7F"/>
    <w:rsid w:val="0063739D"/>
    <w:rsid w:val="00653E35"/>
    <w:rsid w:val="00662A25"/>
    <w:rsid w:val="00670528"/>
    <w:rsid w:val="00681BA6"/>
    <w:rsid w:val="00687C78"/>
    <w:rsid w:val="006965E0"/>
    <w:rsid w:val="006A133A"/>
    <w:rsid w:val="006A2CDF"/>
    <w:rsid w:val="006B31C9"/>
    <w:rsid w:val="006C2E6D"/>
    <w:rsid w:val="006E4E53"/>
    <w:rsid w:val="00713803"/>
    <w:rsid w:val="00722FE8"/>
    <w:rsid w:val="00734BA7"/>
    <w:rsid w:val="00752946"/>
    <w:rsid w:val="007935B2"/>
    <w:rsid w:val="007A2D28"/>
    <w:rsid w:val="007B0095"/>
    <w:rsid w:val="007B1CBE"/>
    <w:rsid w:val="007B1FD0"/>
    <w:rsid w:val="007F2B4F"/>
    <w:rsid w:val="007F74EC"/>
    <w:rsid w:val="008320CF"/>
    <w:rsid w:val="00836D8B"/>
    <w:rsid w:val="00840415"/>
    <w:rsid w:val="00840D1E"/>
    <w:rsid w:val="008435F6"/>
    <w:rsid w:val="00850EED"/>
    <w:rsid w:val="00853EC3"/>
    <w:rsid w:val="00864F7D"/>
    <w:rsid w:val="008958E9"/>
    <w:rsid w:val="0089640C"/>
    <w:rsid w:val="00896D4B"/>
    <w:rsid w:val="008A566D"/>
    <w:rsid w:val="008D04E1"/>
    <w:rsid w:val="008E1010"/>
    <w:rsid w:val="008F2775"/>
    <w:rsid w:val="00920827"/>
    <w:rsid w:val="00926068"/>
    <w:rsid w:val="00940643"/>
    <w:rsid w:val="00943C83"/>
    <w:rsid w:val="00944B9D"/>
    <w:rsid w:val="009852FF"/>
    <w:rsid w:val="009903A2"/>
    <w:rsid w:val="009951A9"/>
    <w:rsid w:val="00995328"/>
    <w:rsid w:val="009B535D"/>
    <w:rsid w:val="009C73EC"/>
    <w:rsid w:val="009D6A9B"/>
    <w:rsid w:val="009D7B33"/>
    <w:rsid w:val="009F16B0"/>
    <w:rsid w:val="009F69DC"/>
    <w:rsid w:val="00A063AD"/>
    <w:rsid w:val="00A17871"/>
    <w:rsid w:val="00A2445F"/>
    <w:rsid w:val="00A36E19"/>
    <w:rsid w:val="00A62C04"/>
    <w:rsid w:val="00A74784"/>
    <w:rsid w:val="00A91638"/>
    <w:rsid w:val="00A9315E"/>
    <w:rsid w:val="00A943C2"/>
    <w:rsid w:val="00AB1862"/>
    <w:rsid w:val="00AD38CD"/>
    <w:rsid w:val="00AE0821"/>
    <w:rsid w:val="00AF5EFA"/>
    <w:rsid w:val="00AF7CE0"/>
    <w:rsid w:val="00B03185"/>
    <w:rsid w:val="00B0741C"/>
    <w:rsid w:val="00B21A19"/>
    <w:rsid w:val="00B24378"/>
    <w:rsid w:val="00B25C3F"/>
    <w:rsid w:val="00B555ED"/>
    <w:rsid w:val="00B55792"/>
    <w:rsid w:val="00B6198B"/>
    <w:rsid w:val="00B64B69"/>
    <w:rsid w:val="00B9333B"/>
    <w:rsid w:val="00BC414C"/>
    <w:rsid w:val="00BE0B01"/>
    <w:rsid w:val="00BF1CE1"/>
    <w:rsid w:val="00C12FC9"/>
    <w:rsid w:val="00C17367"/>
    <w:rsid w:val="00C36180"/>
    <w:rsid w:val="00C47877"/>
    <w:rsid w:val="00C71944"/>
    <w:rsid w:val="00C74550"/>
    <w:rsid w:val="00CA0802"/>
    <w:rsid w:val="00CA24F9"/>
    <w:rsid w:val="00CB7FAC"/>
    <w:rsid w:val="00CD4632"/>
    <w:rsid w:val="00CD644C"/>
    <w:rsid w:val="00CE400F"/>
    <w:rsid w:val="00CF01F0"/>
    <w:rsid w:val="00CF375D"/>
    <w:rsid w:val="00D35CA4"/>
    <w:rsid w:val="00D45534"/>
    <w:rsid w:val="00D81543"/>
    <w:rsid w:val="00D846FF"/>
    <w:rsid w:val="00DA7836"/>
    <w:rsid w:val="00DB7784"/>
    <w:rsid w:val="00DC6ADD"/>
    <w:rsid w:val="00DD05C0"/>
    <w:rsid w:val="00DE5CD0"/>
    <w:rsid w:val="00DF57F7"/>
    <w:rsid w:val="00E22DBC"/>
    <w:rsid w:val="00E257E8"/>
    <w:rsid w:val="00E34D87"/>
    <w:rsid w:val="00E435EB"/>
    <w:rsid w:val="00E47A64"/>
    <w:rsid w:val="00E55726"/>
    <w:rsid w:val="00E62720"/>
    <w:rsid w:val="00E62772"/>
    <w:rsid w:val="00E85E49"/>
    <w:rsid w:val="00E91C0D"/>
    <w:rsid w:val="00EA2E86"/>
    <w:rsid w:val="00EA5907"/>
    <w:rsid w:val="00EB49EE"/>
    <w:rsid w:val="00F20ACE"/>
    <w:rsid w:val="00F254E8"/>
    <w:rsid w:val="00F6175E"/>
    <w:rsid w:val="00F61C00"/>
    <w:rsid w:val="00F84911"/>
    <w:rsid w:val="00F93D64"/>
    <w:rsid w:val="00FB271F"/>
    <w:rsid w:val="00FB4242"/>
    <w:rsid w:val="00FC7AC0"/>
    <w:rsid w:val="00FE1777"/>
    <w:rsid w:val="00FE2EC1"/>
    <w:rsid w:val="00FE43B8"/>
    <w:rsid w:val="00FF165C"/>
    <w:rsid w:val="00FF30D8"/>
    <w:rsid w:val="0A5DD596"/>
    <w:rsid w:val="10D54F5F"/>
    <w:rsid w:val="11023416"/>
    <w:rsid w:val="1C034806"/>
    <w:rsid w:val="1C99B36D"/>
    <w:rsid w:val="1F0CED49"/>
    <w:rsid w:val="2468351F"/>
    <w:rsid w:val="2E5105D1"/>
    <w:rsid w:val="3062DDC7"/>
    <w:rsid w:val="35E3F42A"/>
    <w:rsid w:val="3AD9BC59"/>
    <w:rsid w:val="3E505A57"/>
    <w:rsid w:val="5B868078"/>
    <w:rsid w:val="797E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48bc4"/>
    </o:shapedefaults>
    <o:shapelayout v:ext="edit">
      <o:idmap v:ext="edit" data="2"/>
    </o:shapelayout>
  </w:shapeDefaults>
  <w:decimalSymbol w:val="."/>
  <w:listSeparator w:val=","/>
  <w14:docId w14:val="5E2884A5"/>
  <w15:docId w15:val="{8BB8A2AE-639A-4C6D-943E-0586055165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0741C"/>
    <w:rPr>
      <w:rFonts w:ascii="Calibri Light" w:hAnsi="Calibri Light"/>
      <w:sz w:val="22"/>
      <w:szCs w:val="24"/>
      <w:lang w:val="en-GB"/>
    </w:rPr>
  </w:style>
  <w:style w:type="paragraph" w:styleId="Heading1">
    <w:name w:val="heading 1"/>
    <w:basedOn w:val="Normal"/>
    <w:next w:val="Normal"/>
    <w:qFormat/>
    <w:rsid w:val="00B0741C"/>
    <w:pPr>
      <w:keepNext/>
      <w:outlineLvl w:val="0"/>
    </w:pPr>
    <w:rPr>
      <w:rFonts w:asciiTheme="minorHAnsi" w:hAnsiTheme="minorHAnsi"/>
      <w:color w:val="242C5C" w:themeColor="text2"/>
      <w:szCs w:val="22"/>
    </w:rPr>
  </w:style>
  <w:style w:type="paragraph" w:styleId="Heading2">
    <w:name w:val="heading 2"/>
    <w:basedOn w:val="Heading1"/>
    <w:next w:val="Normal"/>
    <w:qFormat/>
    <w:rsid w:val="00B0741C"/>
    <w:pPr>
      <w:outlineLvl w:val="1"/>
    </w:pPr>
    <w:rPr>
      <w:rFonts w:eastAsia="Calibri"/>
      <w:color w:val="1C9779" w:themeColor="accent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12FC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500E28" w:themeColor="accent1" w:themeShade="7F"/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65694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500E2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C7AC0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500E28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B0741C"/>
    <w:rPr>
      <w:szCs w:val="22"/>
    </w:rPr>
  </w:style>
  <w:style w:type="paragraph" w:styleId="Header">
    <w:name w:val="header"/>
    <w:basedOn w:val="Normal"/>
    <w:rsid w:val="00B0741C"/>
    <w:pPr>
      <w:tabs>
        <w:tab w:val="center" w:pos="4320"/>
        <w:tab w:val="right" w:pos="8640"/>
      </w:tabs>
    </w:pPr>
    <w:rPr>
      <w:rFonts w:asciiTheme="minorHAnsi" w:hAnsiTheme="minorHAnsi"/>
      <w:color w:val="348BC4" w:themeColor="accent4"/>
      <w:sz w:val="28"/>
    </w:rPr>
  </w:style>
  <w:style w:type="paragraph" w:styleId="Footer">
    <w:name w:val="footer"/>
    <w:basedOn w:val="Normal"/>
    <w:link w:val="FooterChar"/>
    <w:uiPriority w:val="99"/>
    <w:rsid w:val="00B0741C"/>
    <w:pPr>
      <w:tabs>
        <w:tab w:val="center" w:pos="4320"/>
        <w:tab w:val="right" w:pos="8640"/>
      </w:tabs>
    </w:pPr>
    <w:rPr>
      <w:sz w:val="18"/>
    </w:rPr>
  </w:style>
  <w:style w:type="paragraph" w:styleId="Caption">
    <w:name w:val="caption"/>
    <w:basedOn w:val="Normal"/>
    <w:next w:val="Normal"/>
    <w:qFormat/>
    <w:rsid w:val="00B0741C"/>
    <w:pPr>
      <w:tabs>
        <w:tab w:val="left" w:pos="993"/>
      </w:tabs>
      <w:jc w:val="center"/>
    </w:pPr>
    <w:rPr>
      <w:rFonts w:cs="Arial" w:asciiTheme="minorHAnsi" w:hAnsiTheme="minorHAnsi"/>
      <w:bCs/>
      <w:i/>
      <w:szCs w:val="22"/>
    </w:rPr>
  </w:style>
  <w:style w:type="paragraph" w:styleId="BodyTextIndent">
    <w:name w:val="Body Text Indent"/>
    <w:basedOn w:val="Normal"/>
    <w:rsid w:val="00B0741C"/>
    <w:pPr>
      <w:ind w:left="720"/>
    </w:pPr>
    <w:rPr>
      <w:iCs/>
      <w:szCs w:val="22"/>
    </w:rPr>
  </w:style>
  <w:style w:type="paragraph" w:styleId="RBBodyText" w:customStyle="1">
    <w:name w:val="RB Body Text"/>
    <w:basedOn w:val="Normal"/>
    <w:rsid w:val="00B0741C"/>
    <w:pPr>
      <w:spacing w:after="240"/>
      <w:jc w:val="both"/>
    </w:pPr>
    <w:rPr>
      <w:sz w:val="20"/>
      <w:szCs w:val="20"/>
    </w:rPr>
  </w:style>
  <w:style w:type="table" w:styleId="TableGrid">
    <w:name w:val="Table Grid"/>
    <w:basedOn w:val="TableNormal"/>
    <w:rsid w:val="0045738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rsid w:val="00B0741C"/>
    <w:rPr>
      <w:rFonts w:ascii="Calibri Light" w:hAnsi="Calibri Light"/>
      <w:color w:val="242C5C" w:themeColor="text2"/>
      <w:u w:val="single"/>
    </w:rPr>
  </w:style>
  <w:style w:type="character" w:styleId="FooterChar" w:customStyle="1">
    <w:name w:val="Footer Char"/>
    <w:basedOn w:val="DefaultParagraphFont"/>
    <w:link w:val="Footer"/>
    <w:uiPriority w:val="99"/>
    <w:rsid w:val="00B0741C"/>
    <w:rPr>
      <w:rFonts w:ascii="Calibri Light" w:hAnsi="Calibri Light"/>
      <w:sz w:val="18"/>
      <w:szCs w:val="24"/>
      <w:lang w:val="en-GB"/>
    </w:rPr>
  </w:style>
  <w:style w:type="paragraph" w:styleId="BalloonText">
    <w:name w:val="Balloon Text"/>
    <w:basedOn w:val="Normal"/>
    <w:link w:val="BalloonTextChar"/>
    <w:rsid w:val="00B0741C"/>
    <w:rPr>
      <w:rFonts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B0741C"/>
    <w:rPr>
      <w:rFonts w:ascii="Calibri Light" w:hAnsi="Calibri Light" w:cs="Tahoma"/>
      <w:sz w:val="16"/>
      <w:szCs w:val="16"/>
      <w:lang w:val="en-GB"/>
    </w:rPr>
  </w:style>
  <w:style w:type="character" w:styleId="pp-headline-item" w:customStyle="1">
    <w:name w:val="pp-headline-item"/>
    <w:basedOn w:val="DefaultParagraphFont"/>
    <w:rsid w:val="00B0741C"/>
    <w:rPr>
      <w:rFonts w:ascii="Calibri Light" w:hAnsi="Calibri Light"/>
    </w:rPr>
  </w:style>
  <w:style w:type="paragraph" w:styleId="ListParagraph">
    <w:name w:val="List Paragraph"/>
    <w:basedOn w:val="Normal"/>
    <w:uiPriority w:val="34"/>
    <w:qFormat/>
    <w:rsid w:val="00FF165C"/>
    <w:pPr>
      <w:ind w:left="720"/>
      <w:contextualSpacing/>
    </w:pPr>
  </w:style>
  <w:style w:type="table" w:styleId="TableGrid1" w:customStyle="1">
    <w:name w:val="Table Grid1"/>
    <w:basedOn w:val="TableNormal"/>
    <w:next w:val="TableGrid"/>
    <w:uiPriority w:val="39"/>
    <w:rsid w:val="00E91C0D"/>
    <w:rPr>
      <w:rFonts w:ascii="Calibri" w:hAnsi="Calibri" w:eastAsia="Calibri"/>
      <w:sz w:val="22"/>
      <w:szCs w:val="22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91C0D"/>
    <w:rPr>
      <w:sz w:val="16"/>
      <w:szCs w:val="16"/>
    </w:rPr>
  </w:style>
  <w:style w:type="paragraph" w:styleId="CommentText1" w:customStyle="1">
    <w:name w:val="Comment Text1"/>
    <w:basedOn w:val="Normal"/>
    <w:next w:val="CommentText"/>
    <w:link w:val="CommentTextChar"/>
    <w:uiPriority w:val="99"/>
    <w:semiHidden/>
    <w:unhideWhenUsed/>
    <w:rsid w:val="00E91C0D"/>
    <w:pPr>
      <w:spacing w:after="160"/>
    </w:pPr>
    <w:rPr>
      <w:rFonts w:ascii="Times New Roman" w:hAnsi="Times New Roman"/>
      <w:sz w:val="20"/>
      <w:szCs w:val="20"/>
      <w:lang w:val="en-US"/>
    </w:rPr>
  </w:style>
  <w:style w:type="character" w:styleId="CommentTextChar" w:customStyle="1">
    <w:name w:val="Comment Text Char"/>
    <w:basedOn w:val="DefaultParagraphFont"/>
    <w:link w:val="CommentText1"/>
    <w:uiPriority w:val="99"/>
    <w:semiHidden/>
    <w:rsid w:val="00E91C0D"/>
    <w:rPr>
      <w:sz w:val="20"/>
      <w:szCs w:val="20"/>
    </w:rPr>
  </w:style>
  <w:style w:type="paragraph" w:styleId="CommentText">
    <w:name w:val="annotation text"/>
    <w:basedOn w:val="Normal"/>
    <w:link w:val="CommentTextChar1"/>
    <w:unhideWhenUsed/>
    <w:rsid w:val="00E91C0D"/>
    <w:rPr>
      <w:sz w:val="20"/>
      <w:szCs w:val="20"/>
    </w:rPr>
  </w:style>
  <w:style w:type="character" w:styleId="CommentTextChar1" w:customStyle="1">
    <w:name w:val="Comment Text Char1"/>
    <w:basedOn w:val="DefaultParagraphFont"/>
    <w:link w:val="CommentText"/>
    <w:rsid w:val="00E91C0D"/>
    <w:rPr>
      <w:rFonts w:ascii="Bookman Old Style" w:hAnsi="Bookman Old Style"/>
      <w:lang w:val="en-GB"/>
    </w:rPr>
  </w:style>
  <w:style w:type="table" w:styleId="TableGrid2" w:customStyle="1">
    <w:name w:val="Table Grid2"/>
    <w:basedOn w:val="TableNormal"/>
    <w:next w:val="TableGrid"/>
    <w:uiPriority w:val="39"/>
    <w:rsid w:val="00617C7F"/>
    <w:rPr>
      <w:rFonts w:ascii="Calibri" w:hAnsi="Calibri" w:eastAsia="Calibri"/>
      <w:sz w:val="22"/>
      <w:szCs w:val="22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qFormat/>
    <w:rsid w:val="00B0741C"/>
    <w:rPr>
      <w:rFonts w:asciiTheme="minorHAnsi" w:hAnsiTheme="minorHAnsi"/>
      <w:b/>
      <w:bCs/>
      <w:sz w:val="22"/>
    </w:rPr>
  </w:style>
  <w:style w:type="paragraph" w:styleId="NormalWeb">
    <w:name w:val="Normal (Web)"/>
    <w:basedOn w:val="Normal"/>
    <w:uiPriority w:val="99"/>
    <w:semiHidden/>
    <w:unhideWhenUsed/>
    <w:rsid w:val="000464EB"/>
    <w:pPr>
      <w:spacing w:before="100" w:beforeAutospacing="1" w:after="100" w:afterAutospacing="1"/>
    </w:pPr>
    <w:rPr>
      <w:rFonts w:ascii="Calibri" w:hAnsi="Calibri" w:cs="Calibri" w:eastAsiaTheme="minorHAnsi"/>
      <w:szCs w:val="22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7B1FD0"/>
    <w:pPr>
      <w:numPr>
        <w:ilvl w:val="1"/>
      </w:numPr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  <w:szCs w:val="22"/>
    </w:rPr>
  </w:style>
  <w:style w:type="character" w:styleId="SubtitleChar" w:customStyle="1">
    <w:name w:val="Subtitle Char"/>
    <w:basedOn w:val="DefaultParagraphFont"/>
    <w:link w:val="Subtitle"/>
    <w:rsid w:val="007B1FD0"/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  <w:lang w:val="en-GB"/>
    </w:rPr>
  </w:style>
  <w:style w:type="character" w:styleId="Heading6Char" w:customStyle="1">
    <w:name w:val="Heading 6 Char"/>
    <w:basedOn w:val="DefaultParagraphFont"/>
    <w:link w:val="Heading6"/>
    <w:semiHidden/>
    <w:rsid w:val="00365694"/>
    <w:rPr>
      <w:rFonts w:asciiTheme="majorHAnsi" w:hAnsiTheme="majorHAnsi" w:eastAsiaTheme="majorEastAsia" w:cstheme="majorBidi"/>
      <w:color w:val="500E28" w:themeColor="accent1" w:themeShade="7F"/>
      <w:sz w:val="22"/>
      <w:szCs w:val="24"/>
      <w:lang w:val="en-GB"/>
    </w:rPr>
  </w:style>
  <w:style w:type="character" w:styleId="Heading7Char" w:customStyle="1">
    <w:name w:val="Heading 7 Char"/>
    <w:basedOn w:val="DefaultParagraphFont"/>
    <w:link w:val="Heading7"/>
    <w:semiHidden/>
    <w:rsid w:val="00FC7AC0"/>
    <w:rPr>
      <w:rFonts w:asciiTheme="majorHAnsi" w:hAnsiTheme="majorHAnsi" w:eastAsiaTheme="majorEastAsia" w:cstheme="majorBidi"/>
      <w:i/>
      <w:iCs/>
      <w:color w:val="500E28" w:themeColor="accent1" w:themeShade="7F"/>
      <w:sz w:val="22"/>
      <w:szCs w:val="24"/>
      <w:lang w:val="en-GB"/>
    </w:rPr>
  </w:style>
  <w:style w:type="paragraph" w:styleId="RSBodyText" w:customStyle="1">
    <w:name w:val="RS Body Text"/>
    <w:basedOn w:val="Normal"/>
    <w:link w:val="RSBodyTextChar"/>
    <w:qFormat/>
    <w:rsid w:val="00FC7AC0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sz w:val="20"/>
      <w:szCs w:val="20"/>
    </w:rPr>
  </w:style>
  <w:style w:type="character" w:styleId="RSBodyTextChar" w:customStyle="1">
    <w:name w:val="RS Body Text Char"/>
    <w:basedOn w:val="DefaultParagraphFont"/>
    <w:link w:val="RSBodyText"/>
    <w:rsid w:val="00FC7AC0"/>
    <w:rPr>
      <w:rFonts w:ascii="Arial" w:hAnsi="Arial"/>
      <w:lang w:val="en-GB"/>
    </w:rPr>
  </w:style>
  <w:style w:type="paragraph" w:styleId="TableText" w:customStyle="1">
    <w:name w:val="Table Text"/>
    <w:basedOn w:val="Normal"/>
    <w:rsid w:val="00FC7AC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/>
      <w:sz w:val="20"/>
      <w:szCs w:val="20"/>
    </w:rPr>
  </w:style>
  <w:style w:type="character" w:styleId="Heading3Char" w:customStyle="1">
    <w:name w:val="Heading 3 Char"/>
    <w:basedOn w:val="DefaultParagraphFont"/>
    <w:link w:val="Heading3"/>
    <w:semiHidden/>
    <w:rsid w:val="00C12FC9"/>
    <w:rPr>
      <w:rFonts w:asciiTheme="majorHAnsi" w:hAnsiTheme="majorHAnsi" w:eastAsiaTheme="majorEastAsia" w:cstheme="majorBidi"/>
      <w:color w:val="500E28" w:themeColor="accent1" w:themeShade="7F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2FC9"/>
    <w:rPr>
      <w:b/>
      <w:bCs/>
    </w:rPr>
  </w:style>
  <w:style w:type="character" w:styleId="CommentSubjectChar" w:customStyle="1">
    <w:name w:val="Comment Subject Char"/>
    <w:basedOn w:val="CommentTextChar1"/>
    <w:link w:val="CommentSubject"/>
    <w:semiHidden/>
    <w:rsid w:val="00C12FC9"/>
    <w:rPr>
      <w:rFonts w:ascii="Calibri Light" w:hAnsi="Calibri Light"/>
      <w:b/>
      <w:bCs/>
      <w:lang w:val="en-GB"/>
    </w:rPr>
  </w:style>
  <w:style w:type="paragraph" w:styleId="Revision">
    <w:name w:val="Revision"/>
    <w:hidden/>
    <w:uiPriority w:val="99"/>
    <w:semiHidden/>
    <w:rsid w:val="00943C83"/>
    <w:rPr>
      <w:rFonts w:ascii="Calibri Light" w:hAnsi="Calibri Light"/>
      <w:sz w:val="22"/>
      <w:szCs w:val="24"/>
      <w:lang w:val="en-GB"/>
    </w:rPr>
  </w:style>
  <w:style w:type="character" w:styleId="normaltextrun" w:customStyle="1">
    <w:name w:val="normaltextrun"/>
    <w:basedOn w:val="DefaultParagraphFont"/>
    <w:rsid w:val="00580608"/>
  </w:style>
  <w:style w:type="character" w:styleId="eop" w:customStyle="1">
    <w:name w:val="eop"/>
    <w:basedOn w:val="DefaultParagraphFont"/>
    <w:rsid w:val="00580608"/>
  </w:style>
  <w:style w:type="paragraph" w:styleId="paragraph" w:customStyle="1">
    <w:name w:val="paragraph"/>
    <w:basedOn w:val="Normal"/>
    <w:rsid w:val="00580608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11/relationships/people" Target="peop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ITOPF">
      <a:dk1>
        <a:sysClr val="windowText" lastClr="000000"/>
      </a:dk1>
      <a:lt1>
        <a:sysClr val="window" lastClr="FFFFFF"/>
      </a:lt1>
      <a:dk2>
        <a:srgbClr val="242C5C"/>
      </a:dk2>
      <a:lt2>
        <a:srgbClr val="E7E6E6"/>
      </a:lt2>
      <a:accent1>
        <a:srgbClr val="A21D52"/>
      </a:accent1>
      <a:accent2>
        <a:srgbClr val="1C9779"/>
      </a:accent2>
      <a:accent3>
        <a:srgbClr val="787878"/>
      </a:accent3>
      <a:accent4>
        <a:srgbClr val="348BC4"/>
      </a:accent4>
      <a:accent5>
        <a:srgbClr val="9195AD"/>
      </a:accent5>
      <a:accent6>
        <a:srgbClr val="D08EA8"/>
      </a:accent6>
      <a:hlink>
        <a:srgbClr val="99C5E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178E9-474E-40A8-BA0B-8D26E524765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ITOPF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INTERNATIONAL TANKER OWNERS</dc:title>
  <dc:subject/>
  <dc:creator>Lisa Stevens</dc:creator>
  <keywords/>
  <lastModifiedBy>Amy Stephenson</lastModifiedBy>
  <revision>7</revision>
  <lastPrinted>2018-07-06T15:36:00.0000000Z</lastPrinted>
  <dcterms:created xsi:type="dcterms:W3CDTF">2025-08-12T14:11:00.0000000Z</dcterms:created>
  <dcterms:modified xsi:type="dcterms:W3CDTF">2025-08-19T12:42:51.9311486Z</dcterms:modified>
</coreProperties>
</file>